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9594E0" w14:textId="1F684BFB" w:rsidR="0012419B" w:rsidRDefault="0012419B" w:rsidP="0012419B">
      <w:pPr>
        <w:pStyle w:val="Header"/>
        <w:rPr>
          <w:bCs/>
          <w:noProof w:val="0"/>
          <w:sz w:val="24"/>
          <w:lang w:val="en-GB"/>
        </w:rPr>
      </w:pPr>
      <w:bookmarkStart w:id="0" w:name="_GoBack"/>
      <w:bookmarkEnd w:id="0"/>
      <w:r>
        <w:rPr>
          <w:bCs/>
          <w:noProof w:val="0"/>
          <w:sz w:val="24"/>
          <w:lang w:val="en-GB"/>
        </w:rPr>
        <w:t>3GPP TSG RAN WG1#88bis</w:t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</w:r>
      <w:r>
        <w:rPr>
          <w:bCs/>
          <w:noProof w:val="0"/>
          <w:sz w:val="24"/>
          <w:lang w:val="en-GB"/>
        </w:rPr>
        <w:tab/>
        <w:t xml:space="preserve">          </w:t>
      </w:r>
      <w:r>
        <w:rPr>
          <w:bCs/>
          <w:noProof w:val="0"/>
          <w:sz w:val="24"/>
          <w:lang w:val="en-GB"/>
        </w:rPr>
        <w:tab/>
        <w:t xml:space="preserve">                 </w:t>
      </w:r>
      <w:r>
        <w:rPr>
          <w:bCs/>
          <w:noProof w:val="0"/>
          <w:sz w:val="24"/>
          <w:lang w:val="en-GB"/>
        </w:rPr>
        <w:tab/>
      </w:r>
      <w:r w:rsidR="00E846E0" w:rsidRPr="00E846E0">
        <w:rPr>
          <w:bCs/>
          <w:noProof w:val="0"/>
          <w:sz w:val="24"/>
          <w:lang w:val="en-GB"/>
        </w:rPr>
        <w:t>R1-1705236</w:t>
      </w:r>
    </w:p>
    <w:p w14:paraId="6FC25C5E" w14:textId="77777777" w:rsidR="00B544C4" w:rsidRDefault="00B544C4" w:rsidP="00B544C4">
      <w:pPr>
        <w:pStyle w:val="Header"/>
        <w:rPr>
          <w:bCs/>
          <w:noProof w:val="0"/>
          <w:sz w:val="24"/>
          <w:lang w:val="en-GB"/>
        </w:rPr>
      </w:pPr>
      <w:r w:rsidRPr="004E1CF4">
        <w:rPr>
          <w:bCs/>
          <w:noProof w:val="0"/>
          <w:sz w:val="24"/>
          <w:lang w:val="en-GB"/>
        </w:rPr>
        <w:t xml:space="preserve">Spokane, </w:t>
      </w:r>
      <w:r>
        <w:rPr>
          <w:bCs/>
          <w:noProof w:val="0"/>
          <w:sz w:val="24"/>
          <w:lang w:val="en-GB"/>
        </w:rPr>
        <w:t xml:space="preserve">WA, </w:t>
      </w:r>
      <w:r w:rsidRPr="004E1CF4">
        <w:rPr>
          <w:bCs/>
          <w:noProof w:val="0"/>
          <w:sz w:val="24"/>
          <w:lang w:val="en-GB"/>
        </w:rPr>
        <w:t>USA</w:t>
      </w:r>
      <w:r>
        <w:rPr>
          <w:bCs/>
          <w:noProof w:val="0"/>
          <w:sz w:val="24"/>
          <w:lang w:val="en-GB"/>
        </w:rPr>
        <w:t>,</w:t>
      </w:r>
      <w:r w:rsidRPr="004E1CF4">
        <w:rPr>
          <w:bCs/>
          <w:noProof w:val="0"/>
          <w:sz w:val="24"/>
          <w:lang w:val="en-GB"/>
        </w:rPr>
        <w:t xml:space="preserve"> 3</w:t>
      </w:r>
      <w:r w:rsidRPr="00815C93">
        <w:rPr>
          <w:bCs/>
          <w:noProof w:val="0"/>
          <w:sz w:val="24"/>
          <w:vertAlign w:val="superscript"/>
          <w:lang w:val="en-GB"/>
        </w:rPr>
        <w:t>rd</w:t>
      </w:r>
      <w:r w:rsidRPr="004E1CF4">
        <w:rPr>
          <w:bCs/>
          <w:noProof w:val="0"/>
          <w:sz w:val="24"/>
          <w:lang w:val="en-GB"/>
        </w:rPr>
        <w:t xml:space="preserve"> - 7</w:t>
      </w:r>
      <w:r w:rsidRPr="00815C93">
        <w:rPr>
          <w:bCs/>
          <w:noProof w:val="0"/>
          <w:sz w:val="24"/>
          <w:vertAlign w:val="superscript"/>
          <w:lang w:val="en-GB"/>
        </w:rPr>
        <w:t>th</w:t>
      </w:r>
      <w:r w:rsidRPr="004E1CF4">
        <w:rPr>
          <w:bCs/>
          <w:noProof w:val="0"/>
          <w:sz w:val="24"/>
          <w:lang w:val="en-GB"/>
        </w:rPr>
        <w:t xml:space="preserve"> April 2017</w:t>
      </w:r>
    </w:p>
    <w:p w14:paraId="30E02940" w14:textId="77777777" w:rsidR="00CA26CE" w:rsidRPr="0016316A" w:rsidRDefault="00CA26CE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7B0BC502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6316A">
        <w:rPr>
          <w:rFonts w:cs="Arial"/>
          <w:b/>
          <w:bCs/>
          <w:sz w:val="24"/>
        </w:rPr>
        <w:t>Agenda item:</w:t>
      </w:r>
      <w:r w:rsidRPr="0016316A">
        <w:rPr>
          <w:rFonts w:cs="Arial"/>
          <w:b/>
          <w:bCs/>
          <w:sz w:val="24"/>
        </w:rPr>
        <w:tab/>
      </w:r>
      <w:r w:rsidRPr="0016316A">
        <w:rPr>
          <w:rFonts w:cs="Arial"/>
          <w:b/>
          <w:bCs/>
          <w:sz w:val="24"/>
        </w:rPr>
        <w:tab/>
      </w:r>
      <w:r w:rsidR="009D60D8">
        <w:rPr>
          <w:rFonts w:cs="Arial"/>
          <w:b/>
          <w:bCs/>
          <w:sz w:val="24"/>
        </w:rPr>
        <w:t>8.1.3.2.</w:t>
      </w:r>
      <w:r w:rsidR="00471EBC">
        <w:rPr>
          <w:rFonts w:cs="Arial"/>
          <w:b/>
          <w:bCs/>
          <w:sz w:val="24"/>
        </w:rPr>
        <w:t>3</w:t>
      </w:r>
    </w:p>
    <w:p w14:paraId="30E02942" w14:textId="77777777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>Nokia, Alcatel-Lucent Shanghai Bell</w:t>
      </w:r>
    </w:p>
    <w:p w14:paraId="30E02943" w14:textId="399C2FB5" w:rsidR="0034111C" w:rsidRPr="0016316A" w:rsidRDefault="0034111C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471EBC">
        <w:rPr>
          <w:rFonts w:ascii="Arial" w:hAnsi="Arial" w:cs="Arial"/>
          <w:b/>
          <w:bCs/>
          <w:sz w:val="24"/>
        </w:rPr>
        <w:t>On the resource allocation for PUCCH</w:t>
      </w:r>
    </w:p>
    <w:p w14:paraId="30E02944" w14:textId="77777777" w:rsidR="0034111C" w:rsidRPr="0016316A" w:rsidRDefault="0034111C">
      <w:pPr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30E02945" w14:textId="77777777" w:rsidR="0034111C" w:rsidRPr="0016316A" w:rsidRDefault="0034111C">
      <w:pPr>
        <w:pStyle w:val="Heading1"/>
      </w:pPr>
      <w:r w:rsidRPr="0016316A">
        <w:t>1</w:t>
      </w:r>
      <w:r w:rsidRPr="0016316A">
        <w:tab/>
      </w:r>
      <w:r w:rsidR="00EE7FA7" w:rsidRPr="0016316A">
        <w:t>Introduction</w:t>
      </w:r>
    </w:p>
    <w:p w14:paraId="1639D039" w14:textId="77777777" w:rsidR="0012419B" w:rsidRDefault="0012419B" w:rsidP="0012419B">
      <w:pPr>
        <w:spacing w:after="120"/>
        <w:jc w:val="both"/>
        <w:rPr>
          <w:bCs/>
        </w:rPr>
      </w:pPr>
      <w:r>
        <w:rPr>
          <w:bCs/>
        </w:rPr>
        <w:t xml:space="preserve">Rel-14 NR study item [1] has been closed and a new Rel-15 WI dealing with New Radio Access Technology [2] has been approved. </w:t>
      </w:r>
      <w:r w:rsidRPr="004E1CF4">
        <w:rPr>
          <w:bCs/>
        </w:rPr>
        <w:t>The work item should specify the NR functionalities for enhanced mobile broadband (eMBB) and ultra-reliable low-latency-communication (URLLC) as defined in [</w:t>
      </w:r>
      <w:r>
        <w:rPr>
          <w:bCs/>
        </w:rPr>
        <w:t>3</w:t>
      </w:r>
      <w:r w:rsidRPr="004E1CF4">
        <w:rPr>
          <w:bCs/>
        </w:rPr>
        <w:t>]. The NR under this work item should consider frequency ranges up to 52.6 GHz.</w:t>
      </w:r>
    </w:p>
    <w:p w14:paraId="30E02947" w14:textId="285AB757" w:rsidR="00CC300C" w:rsidRPr="002E758C" w:rsidRDefault="00BE4EC9" w:rsidP="002E758C">
      <w:pPr>
        <w:spacing w:after="120"/>
        <w:jc w:val="both"/>
        <w:rPr>
          <w:bCs/>
        </w:rPr>
      </w:pPr>
      <w:r w:rsidRPr="00763AB0">
        <w:rPr>
          <w:bCs/>
        </w:rPr>
        <w:t xml:space="preserve">This contribution relates </w:t>
      </w:r>
      <w:r w:rsidR="00471EBC">
        <w:rPr>
          <w:bCs/>
        </w:rPr>
        <w:t>to open issues with PUCCH resource</w:t>
      </w:r>
      <w:r w:rsidR="00371A43">
        <w:rPr>
          <w:bCs/>
        </w:rPr>
        <w:t xml:space="preserve"> allocation</w:t>
      </w:r>
      <w:r w:rsidR="00CC300C">
        <w:rPr>
          <w:bCs/>
        </w:rPr>
        <w:t>.</w:t>
      </w:r>
      <w:r w:rsidR="000B0C45">
        <w:rPr>
          <w:bCs/>
        </w:rPr>
        <w:t xml:space="preserve"> </w:t>
      </w:r>
      <w:r w:rsidR="001175B7">
        <w:rPr>
          <w:rFonts w:eastAsia="Malgun Gothic"/>
        </w:rPr>
        <w:t>In the previous RAN1 meetings</w:t>
      </w:r>
      <w:r w:rsidR="00CC300C">
        <w:rPr>
          <w:rFonts w:eastAsia="Malgun Gothic"/>
        </w:rPr>
        <w:t>, the following agreements</w:t>
      </w:r>
      <w:r w:rsidR="000B0C45">
        <w:rPr>
          <w:rFonts w:eastAsia="Malgun Gothic"/>
        </w:rPr>
        <w:t xml:space="preserve"> related to</w:t>
      </w:r>
      <w:r w:rsidR="00A03AB1">
        <w:rPr>
          <w:rFonts w:eastAsia="Malgun Gothic"/>
        </w:rPr>
        <w:t xml:space="preserve"> </w:t>
      </w:r>
      <w:r w:rsidR="00385503">
        <w:rPr>
          <w:rFonts w:eastAsia="Malgun Gothic"/>
        </w:rPr>
        <w:t xml:space="preserve">short </w:t>
      </w:r>
      <w:r w:rsidR="003735C6">
        <w:rPr>
          <w:rFonts w:eastAsia="Malgun Gothic"/>
        </w:rPr>
        <w:t xml:space="preserve">PUCCH were </w:t>
      </w:r>
      <w:r w:rsidR="00CC300C">
        <w:rPr>
          <w:bCs/>
        </w:rPr>
        <w:t>made</w:t>
      </w:r>
      <w:r w:rsidR="0012419B">
        <w:rPr>
          <w:bCs/>
        </w:rPr>
        <w:t xml:space="preserve"> [4</w:t>
      </w:r>
      <w:r w:rsidR="00342AD2">
        <w:rPr>
          <w:bCs/>
        </w:rPr>
        <w:t>]</w:t>
      </w:r>
      <w:r w:rsidR="0012419B">
        <w:rPr>
          <w:bCs/>
        </w:rPr>
        <w:t>[5]</w:t>
      </w:r>
      <w:r w:rsidR="00CC300C">
        <w:rPr>
          <w:rFonts w:eastAsia="Malgun Gothic"/>
        </w:rPr>
        <w:t>:</w:t>
      </w:r>
    </w:p>
    <w:p w14:paraId="3D6F676F" w14:textId="4AE62187" w:rsidR="00AE4438" w:rsidRPr="00141E40" w:rsidRDefault="00AE4438" w:rsidP="00AE4438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141E40">
        <w:rPr>
          <w:rFonts w:eastAsia="MS Mincho"/>
          <w:b/>
          <w:sz w:val="18"/>
          <w:lang w:val="en-US" w:eastAsia="ja-JP"/>
        </w:rPr>
        <w:t xml:space="preserve"> </w:t>
      </w:r>
      <w:r w:rsidR="0012419B">
        <w:rPr>
          <w:rFonts w:eastAsia="MS Mincho"/>
          <w:sz w:val="18"/>
          <w:lang w:val="en-US" w:eastAsia="ja-JP"/>
        </w:rPr>
        <w:t>[4</w:t>
      </w:r>
      <w:r w:rsidR="0012419B" w:rsidRPr="0012419B">
        <w:rPr>
          <w:rFonts w:eastAsia="MS Mincho"/>
          <w:sz w:val="18"/>
          <w:lang w:val="en-US" w:eastAsia="ja-JP"/>
        </w:rPr>
        <w:t>]</w:t>
      </w:r>
    </w:p>
    <w:p w14:paraId="6596418F" w14:textId="3649D02D" w:rsidR="00AE4438" w:rsidRPr="00AE4438" w:rsidRDefault="00AE4438" w:rsidP="00AE4438">
      <w:pPr>
        <w:pStyle w:val="ListParagraph"/>
        <w:numPr>
          <w:ilvl w:val="0"/>
          <w:numId w:val="38"/>
        </w:numPr>
        <w:rPr>
          <w:rFonts w:eastAsia="MS Mincho"/>
          <w:b/>
          <w:sz w:val="18"/>
          <w:u w:val="single"/>
          <w:lang w:val="en-US" w:eastAsia="ja-JP"/>
        </w:rPr>
      </w:pPr>
      <w:r w:rsidRPr="00AE4438">
        <w:rPr>
          <w:rFonts w:eastAsia="MS Mincho"/>
          <w:i/>
          <w:sz w:val="18"/>
          <w:lang w:val="en-US" w:eastAsia="ja-JP"/>
        </w:rPr>
        <w:t>At least semi-static configuration for the following is supported: A PUCCH resource of a given UE within a slot (i.e. short-PUCCHs of different UEs) can be TDM’ed within the given duration in a slot).</w:t>
      </w:r>
    </w:p>
    <w:p w14:paraId="77EF66DB" w14:textId="77777777" w:rsidR="00AE4438" w:rsidRDefault="00AE4438" w:rsidP="00AE4438">
      <w:pPr>
        <w:pStyle w:val="ListParagraph"/>
        <w:ind w:left="100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182CE4EA" w14:textId="77777777" w:rsidR="006176A7" w:rsidRPr="00FF24D1" w:rsidRDefault="006176A7" w:rsidP="006176A7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FF24D1">
        <w:rPr>
          <w:rFonts w:eastAsia="MS Mincho"/>
          <w:i/>
          <w:sz w:val="18"/>
          <w:lang w:val="en-US" w:eastAsia="ja-JP"/>
        </w:rPr>
        <w:t>Timing between DL data reception and corresponding acknowledgement is indicated by a field in the DCI from a set of values</w:t>
      </w:r>
    </w:p>
    <w:p w14:paraId="0D56ACA5" w14:textId="77777777" w:rsidR="006176A7" w:rsidRPr="00FF24D1" w:rsidRDefault="006176A7" w:rsidP="006176A7">
      <w:pPr>
        <w:pStyle w:val="ListParagraph"/>
        <w:numPr>
          <w:ilvl w:val="1"/>
          <w:numId w:val="9"/>
        </w:numPr>
        <w:rPr>
          <w:rFonts w:eastAsia="MS Mincho"/>
          <w:i/>
          <w:sz w:val="18"/>
          <w:lang w:val="en-US" w:eastAsia="ja-JP"/>
        </w:rPr>
      </w:pPr>
      <w:r w:rsidRPr="00FF24D1">
        <w:rPr>
          <w:rFonts w:eastAsia="MS Mincho"/>
          <w:i/>
          <w:sz w:val="18"/>
          <w:lang w:val="en-US" w:eastAsia="ja-JP"/>
        </w:rPr>
        <w:t>The set of values is configured by higher layer</w:t>
      </w:r>
    </w:p>
    <w:p w14:paraId="505DE6E3" w14:textId="77777777" w:rsidR="00AE4438" w:rsidRDefault="00AE4438" w:rsidP="009763ED">
      <w:pPr>
        <w:spacing w:after="0"/>
        <w:ind w:firstLine="284"/>
        <w:rPr>
          <w:rFonts w:eastAsia="MS Mincho"/>
          <w:b/>
          <w:sz w:val="18"/>
          <w:highlight w:val="green"/>
          <w:u w:val="single"/>
          <w:lang w:val="en-US" w:eastAsia="ja-JP"/>
        </w:rPr>
      </w:pPr>
    </w:p>
    <w:p w14:paraId="48EE49EF" w14:textId="77777777" w:rsidR="00471EBC" w:rsidRPr="00471EBC" w:rsidRDefault="00471EBC" w:rsidP="00471EBC">
      <w:pPr>
        <w:pStyle w:val="ListParagraph"/>
        <w:numPr>
          <w:ilvl w:val="0"/>
          <w:numId w:val="9"/>
        </w:numPr>
        <w:rPr>
          <w:rFonts w:eastAsia="MS Mincho"/>
          <w:i/>
          <w:sz w:val="18"/>
          <w:lang w:val="en-US" w:eastAsia="ja-JP"/>
        </w:rPr>
      </w:pPr>
      <w:r w:rsidRPr="00471EBC">
        <w:rPr>
          <w:rFonts w:eastAsia="MS Mincho"/>
          <w:i/>
          <w:sz w:val="18"/>
          <w:lang w:val="en-US" w:eastAsia="ja-JP"/>
        </w:rPr>
        <w:t>A combination of semi-static configuration and (at least for some types of UCI information) dynamic signaling is used to determine the PUCCH resource both for the ‘long and short PUCCH formats’</w:t>
      </w:r>
    </w:p>
    <w:p w14:paraId="78972C5D" w14:textId="77777777" w:rsidR="00471EBC" w:rsidRPr="00471EBC" w:rsidRDefault="00471EBC" w:rsidP="00471EBC">
      <w:pPr>
        <w:pStyle w:val="ListParagraph"/>
        <w:numPr>
          <w:ilvl w:val="1"/>
          <w:numId w:val="9"/>
        </w:numPr>
        <w:rPr>
          <w:rFonts w:eastAsia="MS Mincho"/>
          <w:i/>
          <w:sz w:val="18"/>
          <w:lang w:val="en-US" w:eastAsia="ja-JP"/>
        </w:rPr>
      </w:pPr>
      <w:r w:rsidRPr="00471EBC">
        <w:rPr>
          <w:rFonts w:eastAsia="MS Mincho"/>
          <w:i/>
          <w:sz w:val="18"/>
          <w:lang w:val="en-US" w:eastAsia="ja-JP"/>
        </w:rPr>
        <w:t>The PUCCH resource includes time, frequency and, when applicable, code domains.</w:t>
      </w:r>
    </w:p>
    <w:p w14:paraId="004A9691" w14:textId="5A8DE41E" w:rsidR="00471EBC" w:rsidRDefault="00471EBC" w:rsidP="00471EBC">
      <w:pPr>
        <w:pStyle w:val="ListParagraph"/>
        <w:numPr>
          <w:ilvl w:val="2"/>
          <w:numId w:val="9"/>
        </w:numPr>
        <w:rPr>
          <w:rFonts w:eastAsia="MS Mincho"/>
          <w:i/>
          <w:sz w:val="18"/>
          <w:lang w:val="en-US" w:eastAsia="ja-JP"/>
        </w:rPr>
      </w:pPr>
      <w:r w:rsidRPr="00471EBC">
        <w:rPr>
          <w:rFonts w:eastAsia="MS Mincho"/>
          <w:i/>
          <w:sz w:val="18"/>
          <w:lang w:val="en-US" w:eastAsia="ja-JP"/>
        </w:rPr>
        <w:t>FFS details e.g., if the time in the PUCCH resource includes both slot and symbol, or only symbol in a slot</w:t>
      </w:r>
    </w:p>
    <w:p w14:paraId="6A5657A8" w14:textId="4017BC23" w:rsidR="00471EBC" w:rsidRDefault="00471EBC" w:rsidP="00471EBC">
      <w:pPr>
        <w:pStyle w:val="ListParagraph"/>
        <w:ind w:left="2444"/>
        <w:rPr>
          <w:rFonts w:eastAsia="MS Mincho"/>
          <w:i/>
          <w:sz w:val="18"/>
          <w:lang w:val="en-US" w:eastAsia="ja-JP"/>
        </w:rPr>
      </w:pPr>
    </w:p>
    <w:p w14:paraId="445979E5" w14:textId="4C9B759D" w:rsidR="0012419B" w:rsidRPr="00141E40" w:rsidRDefault="0012419B" w:rsidP="0012419B">
      <w:pPr>
        <w:spacing w:after="0"/>
        <w:ind w:firstLine="284"/>
        <w:rPr>
          <w:rFonts w:eastAsia="MS Mincho"/>
          <w:b/>
          <w:sz w:val="18"/>
          <w:lang w:val="en-US" w:eastAsia="ja-JP"/>
        </w:rPr>
      </w:pPr>
      <w:r w:rsidRPr="000C1D59">
        <w:rPr>
          <w:rFonts w:eastAsia="MS Mincho" w:hint="eastAsia"/>
          <w:b/>
          <w:sz w:val="18"/>
          <w:highlight w:val="green"/>
          <w:u w:val="single"/>
          <w:lang w:val="en-US" w:eastAsia="ja-JP"/>
        </w:rPr>
        <w:t>Agreements:</w:t>
      </w:r>
      <w:r w:rsidRPr="00141E40">
        <w:rPr>
          <w:rFonts w:eastAsia="MS Mincho"/>
          <w:b/>
          <w:sz w:val="18"/>
          <w:lang w:val="en-US" w:eastAsia="ja-JP"/>
        </w:rPr>
        <w:t xml:space="preserve"> </w:t>
      </w:r>
      <w:r>
        <w:rPr>
          <w:rFonts w:eastAsia="MS Mincho"/>
          <w:sz w:val="18"/>
          <w:lang w:val="en-US" w:eastAsia="ja-JP"/>
        </w:rPr>
        <w:t>[5</w:t>
      </w:r>
      <w:r w:rsidRPr="0012419B">
        <w:rPr>
          <w:rFonts w:eastAsia="MS Mincho"/>
          <w:sz w:val="18"/>
          <w:lang w:val="en-US" w:eastAsia="ja-JP"/>
        </w:rPr>
        <w:t>]</w:t>
      </w:r>
    </w:p>
    <w:p w14:paraId="324CA6EA" w14:textId="77777777" w:rsidR="0012419B" w:rsidRPr="0012419B" w:rsidRDefault="0012419B" w:rsidP="0012419B">
      <w:pPr>
        <w:pStyle w:val="ListParagraph"/>
        <w:numPr>
          <w:ilvl w:val="0"/>
          <w:numId w:val="38"/>
        </w:numPr>
        <w:rPr>
          <w:rFonts w:eastAsia="MS Mincho"/>
          <w:i/>
          <w:sz w:val="18"/>
          <w:lang w:val="en-US" w:eastAsia="ja-JP"/>
        </w:rPr>
      </w:pPr>
      <w:r w:rsidRPr="0012419B">
        <w:rPr>
          <w:rFonts w:eastAsia="MS Mincho"/>
          <w:i/>
          <w:sz w:val="18"/>
          <w:lang w:val="en-US" w:eastAsia="ja-JP"/>
        </w:rPr>
        <w:t>NR supports PUCCH resource allocation for HARQ-ACK transmission with following manner.</w:t>
      </w:r>
    </w:p>
    <w:p w14:paraId="41AC28F6" w14:textId="77777777" w:rsidR="0012419B" w:rsidRPr="0012419B" w:rsidRDefault="0012419B" w:rsidP="0012419B">
      <w:pPr>
        <w:pStyle w:val="ListParagraph"/>
        <w:numPr>
          <w:ilvl w:val="1"/>
          <w:numId w:val="38"/>
        </w:numPr>
        <w:rPr>
          <w:rFonts w:eastAsia="MS Mincho"/>
          <w:i/>
          <w:sz w:val="18"/>
          <w:lang w:val="en-US" w:eastAsia="ja-JP"/>
        </w:rPr>
      </w:pPr>
      <w:r w:rsidRPr="0012419B">
        <w:rPr>
          <w:rFonts w:eastAsia="MS Mincho"/>
          <w:i/>
          <w:sz w:val="18"/>
          <w:lang w:val="en-US" w:eastAsia="ja-JP"/>
        </w:rPr>
        <w:t>A set of PUCCH resources is configured by high layer signaling</w:t>
      </w:r>
    </w:p>
    <w:p w14:paraId="04AC49ED" w14:textId="77777777" w:rsidR="0012419B" w:rsidRPr="0012419B" w:rsidRDefault="0012419B" w:rsidP="0012419B">
      <w:pPr>
        <w:pStyle w:val="ListParagraph"/>
        <w:numPr>
          <w:ilvl w:val="2"/>
          <w:numId w:val="38"/>
        </w:numPr>
        <w:rPr>
          <w:rFonts w:eastAsia="MS Mincho"/>
          <w:i/>
          <w:sz w:val="18"/>
          <w:lang w:val="en-US" w:eastAsia="ja-JP"/>
        </w:rPr>
      </w:pPr>
      <w:r w:rsidRPr="0012419B">
        <w:rPr>
          <w:rFonts w:eastAsia="MS Mincho"/>
          <w:i/>
          <w:sz w:val="18"/>
          <w:lang w:val="en-US" w:eastAsia="ja-JP"/>
        </w:rPr>
        <w:t>FFS: other mechanisms.</w:t>
      </w:r>
    </w:p>
    <w:p w14:paraId="609CB36E" w14:textId="77777777" w:rsidR="0012419B" w:rsidRPr="0012419B" w:rsidRDefault="0012419B" w:rsidP="0012419B">
      <w:pPr>
        <w:pStyle w:val="ListParagraph"/>
        <w:numPr>
          <w:ilvl w:val="1"/>
          <w:numId w:val="38"/>
        </w:numPr>
        <w:rPr>
          <w:rFonts w:eastAsia="MS Mincho"/>
          <w:i/>
          <w:sz w:val="18"/>
          <w:lang w:val="en-US" w:eastAsia="ja-JP"/>
        </w:rPr>
      </w:pPr>
      <w:r w:rsidRPr="0012419B">
        <w:rPr>
          <w:rFonts w:eastAsia="MS Mincho"/>
          <w:i/>
          <w:sz w:val="18"/>
          <w:lang w:val="en-US" w:eastAsia="ja-JP"/>
        </w:rPr>
        <w:t>A PUCCH resource within the configured set is indicated by DCI.</w:t>
      </w:r>
    </w:p>
    <w:p w14:paraId="769C74D9" w14:textId="77777777" w:rsidR="0012419B" w:rsidRPr="0012419B" w:rsidRDefault="0012419B" w:rsidP="0012419B">
      <w:pPr>
        <w:pStyle w:val="ListParagraph"/>
        <w:numPr>
          <w:ilvl w:val="0"/>
          <w:numId w:val="38"/>
        </w:numPr>
        <w:rPr>
          <w:rFonts w:eastAsia="MS Mincho"/>
          <w:i/>
          <w:sz w:val="18"/>
          <w:lang w:val="en-US" w:eastAsia="ja-JP"/>
        </w:rPr>
      </w:pPr>
      <w:r w:rsidRPr="0012419B">
        <w:rPr>
          <w:rFonts w:eastAsia="MS Mincho"/>
          <w:i/>
          <w:sz w:val="18"/>
          <w:lang w:val="en-US" w:eastAsia="ja-JP"/>
        </w:rPr>
        <w:t>PUCCH resource determination rule is defined at least for the case where the dedicated PUCCH resources is unknown to the UE</w:t>
      </w:r>
    </w:p>
    <w:p w14:paraId="6B3BACA1" w14:textId="77777777" w:rsidR="0012419B" w:rsidRPr="0012419B" w:rsidRDefault="0012419B" w:rsidP="0012419B">
      <w:pPr>
        <w:pStyle w:val="ListParagraph"/>
        <w:numPr>
          <w:ilvl w:val="1"/>
          <w:numId w:val="38"/>
        </w:numPr>
        <w:rPr>
          <w:rFonts w:eastAsia="MS Mincho"/>
          <w:i/>
          <w:sz w:val="18"/>
          <w:lang w:val="en-US" w:eastAsia="ja-JP"/>
        </w:rPr>
      </w:pPr>
      <w:r w:rsidRPr="0012419B">
        <w:rPr>
          <w:rFonts w:eastAsia="MS Mincho"/>
          <w:i/>
          <w:sz w:val="18"/>
          <w:lang w:val="en-US" w:eastAsia="ja-JP"/>
        </w:rPr>
        <w:t>FFS: details of PUCCH resource determination rule including implicit resource mapping and/or explicit signaling</w:t>
      </w:r>
    </w:p>
    <w:p w14:paraId="37A61F6F" w14:textId="6E5C6477" w:rsidR="0012419B" w:rsidRPr="006F0A2F" w:rsidRDefault="0012419B" w:rsidP="0012419B">
      <w:pPr>
        <w:pStyle w:val="ListParagraph"/>
        <w:numPr>
          <w:ilvl w:val="0"/>
          <w:numId w:val="38"/>
        </w:numPr>
        <w:rPr>
          <w:rFonts w:eastAsia="MS Mincho"/>
          <w:b/>
          <w:sz w:val="18"/>
          <w:u w:val="single"/>
          <w:lang w:val="en-US" w:eastAsia="ja-JP"/>
        </w:rPr>
      </w:pPr>
      <w:r w:rsidRPr="0012419B">
        <w:rPr>
          <w:rFonts w:eastAsia="MS Mincho"/>
          <w:i/>
          <w:sz w:val="18"/>
          <w:lang w:val="en-US" w:eastAsia="ja-JP"/>
        </w:rPr>
        <w:t>This does not preclude implicit resource mapping</w:t>
      </w:r>
      <w:r w:rsidRPr="00AE4438">
        <w:rPr>
          <w:rFonts w:eastAsia="MS Mincho"/>
          <w:i/>
          <w:sz w:val="18"/>
          <w:lang w:val="en-US" w:eastAsia="ja-JP"/>
        </w:rPr>
        <w:t>.</w:t>
      </w:r>
    </w:p>
    <w:p w14:paraId="30E0296E" w14:textId="46EF7FBF" w:rsidR="004B23AD" w:rsidRDefault="008D4B8A" w:rsidP="004B23AD">
      <w:pPr>
        <w:pStyle w:val="Heading1"/>
      </w:pPr>
      <w:r>
        <w:rPr>
          <w:color w:val="000000"/>
        </w:rPr>
        <w:t>2</w:t>
      </w:r>
      <w:r w:rsidR="004B23AD" w:rsidRPr="00A51522">
        <w:rPr>
          <w:color w:val="000000"/>
        </w:rPr>
        <w:tab/>
      </w:r>
      <w:r w:rsidR="00471EBC">
        <w:t>Discussion</w:t>
      </w:r>
    </w:p>
    <w:p w14:paraId="4BC13158" w14:textId="470945FE" w:rsidR="00FF24D1" w:rsidRDefault="00FF24D1" w:rsidP="00FF24D1">
      <w:pPr>
        <w:spacing w:after="0"/>
        <w:rPr>
          <w:rFonts w:eastAsia="MS Mincho"/>
          <w:lang w:val="en-US" w:eastAsia="ja-JP"/>
        </w:rPr>
      </w:pPr>
      <w:r>
        <w:rPr>
          <w:lang w:val="en-US" w:eastAsia="x-none"/>
        </w:rPr>
        <w:t>As said</w:t>
      </w:r>
      <w:r>
        <w:rPr>
          <w:rFonts w:eastAsia="MS Mincho"/>
          <w:lang w:val="en-US" w:eastAsia="ja-JP"/>
        </w:rPr>
        <w:t xml:space="preserve">, the delay between DL data (PDSCH) reception and acknowledgement transmission in UL is </w:t>
      </w:r>
      <w:r w:rsidR="0012419B">
        <w:rPr>
          <w:rFonts w:eastAsia="MS Mincho"/>
          <w:i/>
          <w:lang w:val="en-US" w:eastAsia="ja-JP"/>
        </w:rPr>
        <w:t>indicated by a fi</w:t>
      </w:r>
      <w:r>
        <w:rPr>
          <w:rFonts w:eastAsia="MS Mincho"/>
          <w:i/>
          <w:lang w:val="en-US" w:eastAsia="ja-JP"/>
        </w:rPr>
        <w:t>e</w:t>
      </w:r>
      <w:r w:rsidR="0012419B">
        <w:rPr>
          <w:rFonts w:eastAsia="MS Mincho"/>
          <w:i/>
          <w:lang w:val="en-US" w:eastAsia="ja-JP"/>
        </w:rPr>
        <w:t>l</w:t>
      </w:r>
      <w:r>
        <w:rPr>
          <w:rFonts w:eastAsia="MS Mincho"/>
          <w:i/>
          <w:lang w:val="en-US" w:eastAsia="ja-JP"/>
        </w:rPr>
        <w:t xml:space="preserve">d in the DCI from a set of values configured by higher layer. </w:t>
      </w:r>
      <w:r>
        <w:rPr>
          <w:rFonts w:eastAsia="MS Mincho"/>
          <w:lang w:val="en-US" w:eastAsia="ja-JP"/>
        </w:rPr>
        <w:t>This provides the slot timing for HARQ-ACK resources.</w:t>
      </w:r>
    </w:p>
    <w:p w14:paraId="7BE87EAA" w14:textId="77777777" w:rsidR="00FF24D1" w:rsidRDefault="00FF24D1" w:rsidP="00FF24D1">
      <w:pPr>
        <w:spacing w:after="0"/>
        <w:rPr>
          <w:rFonts w:eastAsia="MS Mincho"/>
          <w:lang w:val="en-US" w:eastAsia="ja-JP"/>
        </w:rPr>
      </w:pPr>
    </w:p>
    <w:p w14:paraId="21504582" w14:textId="71EF1BE9" w:rsidR="00FF24D1" w:rsidRDefault="00FF24D1" w:rsidP="00FF24D1">
      <w:p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Another agreement is that a</w:t>
      </w:r>
      <w:r w:rsidRPr="00FF24D1">
        <w:rPr>
          <w:rFonts w:eastAsia="MS Mincho"/>
          <w:lang w:val="en-US" w:eastAsia="ja-JP"/>
        </w:rPr>
        <w:t xml:space="preserve"> combination of semi-static configuration and (at least for some types of UCI information) dynamic signaling is used to determine the PUCCH resource both for the ‘long and short PUCCH formats’</w:t>
      </w:r>
      <w:r>
        <w:rPr>
          <w:rFonts w:eastAsia="MS Mincho"/>
          <w:lang w:val="en-US" w:eastAsia="ja-JP"/>
        </w:rPr>
        <w:t>. This provides an indiction scheme at least for frequency and time domain resouces on long and short PUCCH formats.</w:t>
      </w:r>
    </w:p>
    <w:p w14:paraId="138E01C7" w14:textId="77777777" w:rsidR="00771664" w:rsidRDefault="00771664" w:rsidP="00FF24D1">
      <w:pPr>
        <w:spacing w:after="0"/>
        <w:rPr>
          <w:rFonts w:eastAsia="MS Mincho"/>
          <w:lang w:val="en-US" w:eastAsia="ja-JP"/>
        </w:rPr>
      </w:pPr>
    </w:p>
    <w:p w14:paraId="49E6FC65" w14:textId="4D08BE81" w:rsidR="00771664" w:rsidRDefault="00771664" w:rsidP="00FF24D1">
      <w:pPr>
        <w:spacing w:after="0"/>
        <w:rPr>
          <w:rFonts w:eastAsia="MS Mincho"/>
          <w:i/>
          <w:lang w:val="en-US" w:eastAsia="ja-JP"/>
        </w:rPr>
      </w:pPr>
      <w:r>
        <w:rPr>
          <w:rFonts w:eastAsia="MS Mincho"/>
          <w:lang w:val="en-US" w:eastAsia="ja-JP"/>
        </w:rPr>
        <w:t>Based on the discussion above, there seems to be sufficient agreements in place</w:t>
      </w:r>
      <w:r w:rsidR="008852FE">
        <w:rPr>
          <w:rFonts w:eastAsia="MS Mincho"/>
          <w:lang w:val="en-US" w:eastAsia="ja-JP"/>
        </w:rPr>
        <w:t xml:space="preserve"> already</w:t>
      </w:r>
      <w:r>
        <w:rPr>
          <w:rFonts w:eastAsia="MS Mincho"/>
          <w:lang w:val="en-US" w:eastAsia="ja-JP"/>
        </w:rPr>
        <w:t xml:space="preserve"> to </w:t>
      </w:r>
      <w:r w:rsidR="00AE4438">
        <w:rPr>
          <w:rFonts w:eastAsia="MS Mincho"/>
          <w:lang w:val="en-US" w:eastAsia="ja-JP"/>
        </w:rPr>
        <w:t>define</w:t>
      </w:r>
      <w:r>
        <w:rPr>
          <w:rFonts w:eastAsia="MS Mincho"/>
          <w:lang w:val="en-US" w:eastAsia="ja-JP"/>
        </w:rPr>
        <w:t xml:space="preserve"> PUCCH resource allocation for HARQ-ACK in the case of slot based scheduling. </w:t>
      </w:r>
      <w:r w:rsidR="00AE4438">
        <w:rPr>
          <w:rFonts w:eastAsia="MS Mincho"/>
          <w:lang w:val="en-US" w:eastAsia="ja-JP"/>
        </w:rPr>
        <w:t>However, th</w:t>
      </w:r>
      <w:r>
        <w:rPr>
          <w:rFonts w:eastAsia="MS Mincho"/>
          <w:lang w:val="en-US" w:eastAsia="ja-JP"/>
        </w:rPr>
        <w:t xml:space="preserve">e exact formats for short PUCCH and long PUCCH must be </w:t>
      </w:r>
      <w:r w:rsidR="00AE4438">
        <w:rPr>
          <w:rFonts w:eastAsia="MS Mincho"/>
          <w:lang w:val="en-US" w:eastAsia="ja-JP"/>
        </w:rPr>
        <w:t>agreed in</w:t>
      </w:r>
      <w:r>
        <w:rPr>
          <w:rFonts w:eastAsia="MS Mincho"/>
          <w:lang w:val="en-US" w:eastAsia="ja-JP"/>
        </w:rPr>
        <w:t xml:space="preserve"> order to progress further with PUCCH resource allocation</w:t>
      </w:r>
      <w:r w:rsidR="00AE4438">
        <w:rPr>
          <w:rFonts w:eastAsia="MS Mincho"/>
          <w:lang w:val="en-US" w:eastAsia="ja-JP"/>
        </w:rPr>
        <w:t xml:space="preserve"> details in the NR.</w:t>
      </w:r>
    </w:p>
    <w:p w14:paraId="18232B9E" w14:textId="77777777" w:rsidR="00FF24D1" w:rsidRPr="00AE4438" w:rsidRDefault="00FF24D1" w:rsidP="00FF24D1">
      <w:pPr>
        <w:spacing w:after="120"/>
        <w:jc w:val="both"/>
        <w:rPr>
          <w:lang w:val="en-US"/>
        </w:rPr>
      </w:pPr>
    </w:p>
    <w:p w14:paraId="715A3174" w14:textId="627E78A5" w:rsidR="00771664" w:rsidRDefault="00771664" w:rsidP="00771664">
      <w:pPr>
        <w:rPr>
          <w:b/>
          <w:i/>
        </w:rPr>
      </w:pPr>
      <w:r>
        <w:rPr>
          <w:b/>
          <w:i/>
        </w:rPr>
        <w:t xml:space="preserve">Observation #1: </w:t>
      </w:r>
      <w:r w:rsidR="00AE4438">
        <w:rPr>
          <w:b/>
          <w:i/>
        </w:rPr>
        <w:t>P</w:t>
      </w:r>
      <w:r>
        <w:rPr>
          <w:b/>
          <w:i/>
        </w:rPr>
        <w:t>UCCH resource allocation solution for slot based scheduling is in place already</w:t>
      </w:r>
    </w:p>
    <w:p w14:paraId="718C792E" w14:textId="21B2D5F0" w:rsidR="0006049B" w:rsidRDefault="0012419B" w:rsidP="00FF24D1">
      <w:pPr>
        <w:spacing w:after="120"/>
        <w:jc w:val="both"/>
        <w:rPr>
          <w:lang w:val="en-US" w:eastAsia="x-none"/>
        </w:rPr>
      </w:pPr>
      <w:r>
        <w:lastRenderedPageBreak/>
        <w:t>One of the open issue</w:t>
      </w:r>
      <w:r w:rsidR="005230E8">
        <w:t xml:space="preserve">s </w:t>
      </w:r>
      <w:r w:rsidR="00292A48">
        <w:t>with</w:t>
      </w:r>
      <w:r w:rsidR="005230E8">
        <w:t xml:space="preserve"> PUCCH resource allocation relates to </w:t>
      </w:r>
      <w:r w:rsidR="003D17DB">
        <w:t>the caes</w:t>
      </w:r>
      <w:r w:rsidR="005230E8">
        <w:t xml:space="preserve"> where t</w:t>
      </w:r>
      <w:r w:rsidR="003D17DB">
        <w:t xml:space="preserve">he dedicated PUCCH resources are </w:t>
      </w:r>
      <w:r w:rsidR="005230E8">
        <w:t>unknonw to</w:t>
      </w:r>
      <w:r w:rsidR="003D17DB">
        <w:t xml:space="preserve"> the</w:t>
      </w:r>
      <w:r w:rsidR="005230E8">
        <w:t xml:space="preserve"> UE</w:t>
      </w:r>
      <w:r w:rsidR="003D17DB">
        <w:t>. This kind of scenario could happen e.g. after initial access before RRC connection has not yet been established</w:t>
      </w:r>
      <w:r w:rsidR="005230E8">
        <w:t>.</w:t>
      </w:r>
      <w:r w:rsidR="005230E8">
        <w:rPr>
          <w:lang w:val="en-US" w:eastAsia="x-none"/>
        </w:rPr>
        <w:t xml:space="preserve"> We think that there could be a default cell-sepcfic PUCCH resource set available for these </w:t>
      </w:r>
      <w:r w:rsidR="00292A48">
        <w:rPr>
          <w:lang w:val="en-US" w:eastAsia="x-none"/>
        </w:rPr>
        <w:t>cases</w:t>
      </w:r>
      <w:r w:rsidR="005230E8">
        <w:rPr>
          <w:lang w:val="en-US" w:eastAsia="x-none"/>
        </w:rPr>
        <w:t xml:space="preserve">. We think that implicit determiniation is not a </w:t>
      </w:r>
      <w:r w:rsidR="0006049B">
        <w:rPr>
          <w:lang w:val="en-US" w:eastAsia="x-none"/>
        </w:rPr>
        <w:t>good approach for this scenario:</w:t>
      </w:r>
      <w:r w:rsidR="005230E8">
        <w:rPr>
          <w:lang w:val="en-US" w:eastAsia="x-none"/>
        </w:rPr>
        <w:t xml:space="preserve"> </w:t>
      </w:r>
      <w:r w:rsidR="0006049B">
        <w:rPr>
          <w:lang w:val="en-US" w:eastAsia="x-none"/>
        </w:rPr>
        <w:t>i</w:t>
      </w:r>
      <w:r w:rsidR="005230E8">
        <w:rPr>
          <w:lang w:val="en-US" w:eastAsia="x-none"/>
        </w:rPr>
        <w:t xml:space="preserve">t results in excessive resource consupmption, added </w:t>
      </w:r>
      <w:r w:rsidR="0006049B">
        <w:rPr>
          <w:lang w:val="en-US" w:eastAsia="x-none"/>
        </w:rPr>
        <w:t xml:space="preserve">system </w:t>
      </w:r>
      <w:r w:rsidR="005230E8">
        <w:rPr>
          <w:lang w:val="en-US" w:eastAsia="x-none"/>
        </w:rPr>
        <w:t xml:space="preserve">complexity and creates scheduler restictictinos when combined with dynamic HARQ timing. </w:t>
      </w:r>
      <w:r w:rsidR="003D17DB">
        <w:rPr>
          <w:lang w:val="en-US" w:eastAsia="x-none"/>
        </w:rPr>
        <w:t>The same arguments hold for implicit resource allocation in general: we don’t see a need for implicit HARQ-ACK resource allocation in the NR.</w:t>
      </w:r>
      <w:r w:rsidR="005230E8">
        <w:rPr>
          <w:lang w:val="en-US" w:eastAsia="x-none"/>
        </w:rPr>
        <w:t xml:space="preserve"> </w:t>
      </w:r>
    </w:p>
    <w:p w14:paraId="54E9913A" w14:textId="6A89D444" w:rsidR="0006049B" w:rsidRDefault="0006049B" w:rsidP="0006049B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6F0A2F">
        <w:rPr>
          <w:b/>
          <w:i/>
        </w:rPr>
        <w:t>Proposal #1:</w:t>
      </w:r>
      <w:r w:rsidRPr="00497498">
        <w:rPr>
          <w:b/>
        </w:rPr>
        <w:t xml:space="preserve"> </w:t>
      </w:r>
      <w:r>
        <w:rPr>
          <w:rFonts w:eastAsia="MS Mincho"/>
          <w:b/>
          <w:i/>
          <w:lang w:val="en-US" w:eastAsia="ja-JP"/>
        </w:rPr>
        <w:t>Define</w:t>
      </w:r>
      <w:r w:rsidRPr="006F0A2F">
        <w:rPr>
          <w:rFonts w:eastAsia="MS Mincho"/>
          <w:b/>
          <w:i/>
          <w:lang w:val="en-US" w:eastAsia="ja-JP"/>
        </w:rPr>
        <w:t xml:space="preserve"> a </w:t>
      </w:r>
      <w:r w:rsidR="003D17DB">
        <w:rPr>
          <w:rFonts w:eastAsia="MS Mincho"/>
          <w:b/>
          <w:i/>
          <w:lang w:val="en-US" w:eastAsia="ja-JP"/>
        </w:rPr>
        <w:t>defalut</w:t>
      </w:r>
      <w:r w:rsidRPr="006F0A2F">
        <w:rPr>
          <w:rFonts w:eastAsia="MS Mincho"/>
          <w:b/>
          <w:i/>
          <w:lang w:val="en-US" w:eastAsia="ja-JP"/>
        </w:rPr>
        <w:t xml:space="preserve"> set of values for </w:t>
      </w:r>
      <w:r>
        <w:rPr>
          <w:rFonts w:eastAsia="MS Mincho"/>
          <w:b/>
          <w:i/>
          <w:lang w:val="en-US" w:eastAsia="ja-JP"/>
        </w:rPr>
        <w:t>PUCCH HARQ-ACK resources</w:t>
      </w:r>
      <w:r w:rsidRPr="006F0A2F">
        <w:rPr>
          <w:rFonts w:eastAsia="MS Mincho"/>
          <w:b/>
          <w:i/>
          <w:lang w:val="en-US" w:eastAsia="ja-JP"/>
        </w:rPr>
        <w:t xml:space="preserve">, for the case when the </w:t>
      </w:r>
      <w:r>
        <w:rPr>
          <w:rFonts w:eastAsia="MS Mincho"/>
          <w:b/>
          <w:i/>
          <w:lang w:val="en-US" w:eastAsia="ja-JP"/>
        </w:rPr>
        <w:t>resources</w:t>
      </w:r>
      <w:r w:rsidRPr="006F0A2F">
        <w:rPr>
          <w:rFonts w:eastAsia="MS Mincho"/>
          <w:b/>
          <w:i/>
          <w:lang w:val="en-US" w:eastAsia="ja-JP"/>
        </w:rPr>
        <w:t xml:space="preserve"> are unknown to UE.</w:t>
      </w:r>
    </w:p>
    <w:p w14:paraId="752474B8" w14:textId="29668C6A" w:rsidR="003D17DB" w:rsidRDefault="00DC39F3" w:rsidP="003D17DB">
      <w:pPr>
        <w:spacing w:after="120"/>
        <w:jc w:val="both"/>
        <w:rPr>
          <w:rFonts w:eastAsia="MS Mincho"/>
          <w:b/>
          <w:i/>
          <w:lang w:val="en-US" w:eastAsia="ja-JP"/>
        </w:rPr>
      </w:pPr>
      <w:r>
        <w:rPr>
          <w:b/>
          <w:i/>
        </w:rPr>
        <w:t>Proposal</w:t>
      </w:r>
      <w:r w:rsidR="003D17DB" w:rsidRPr="006F0A2F">
        <w:rPr>
          <w:b/>
          <w:i/>
        </w:rPr>
        <w:t xml:space="preserve"> #2</w:t>
      </w:r>
      <w:r w:rsidR="003D17DB" w:rsidRPr="00497498">
        <w:rPr>
          <w:b/>
        </w:rPr>
        <w:t xml:space="preserve">: </w:t>
      </w:r>
      <w:r w:rsidR="007F449E">
        <w:rPr>
          <w:rFonts w:eastAsia="MS Mincho"/>
          <w:b/>
          <w:i/>
          <w:lang w:val="en-US" w:eastAsia="ja-JP"/>
        </w:rPr>
        <w:t>I</w:t>
      </w:r>
      <w:r w:rsidR="003D17DB">
        <w:rPr>
          <w:rFonts w:eastAsia="MS Mincho"/>
          <w:b/>
          <w:i/>
          <w:lang w:val="en-US" w:eastAsia="ja-JP"/>
        </w:rPr>
        <w:t xml:space="preserve">mplicit HARQ-ACK resource allocation </w:t>
      </w:r>
      <w:r w:rsidR="007F449E">
        <w:rPr>
          <w:rFonts w:eastAsia="MS Mincho"/>
          <w:b/>
          <w:i/>
          <w:lang w:val="en-US" w:eastAsia="ja-JP"/>
        </w:rPr>
        <w:t xml:space="preserve">is not supported </w:t>
      </w:r>
      <w:r w:rsidR="003D17DB">
        <w:rPr>
          <w:rFonts w:eastAsia="MS Mincho"/>
          <w:b/>
          <w:i/>
          <w:lang w:val="en-US" w:eastAsia="ja-JP"/>
        </w:rPr>
        <w:t>in the NR</w:t>
      </w:r>
      <w:r w:rsidR="003D17DB" w:rsidRPr="00815C93">
        <w:rPr>
          <w:rFonts w:eastAsia="MS Mincho"/>
          <w:b/>
          <w:i/>
          <w:lang w:val="en-US" w:eastAsia="ja-JP"/>
        </w:rPr>
        <w:t>.</w:t>
      </w:r>
    </w:p>
    <w:p w14:paraId="44A12565" w14:textId="77777777" w:rsidR="003D17DB" w:rsidRDefault="003D17DB" w:rsidP="0006049B">
      <w:pPr>
        <w:spacing w:after="120"/>
        <w:jc w:val="both"/>
        <w:rPr>
          <w:rFonts w:eastAsia="MS Mincho"/>
          <w:b/>
          <w:i/>
          <w:lang w:val="en-US" w:eastAsia="ja-JP"/>
        </w:rPr>
      </w:pPr>
    </w:p>
    <w:p w14:paraId="752D992C" w14:textId="4A16F98B" w:rsidR="00771664" w:rsidRDefault="0012419B" w:rsidP="00FF24D1">
      <w:pPr>
        <w:spacing w:after="120"/>
        <w:jc w:val="both"/>
      </w:pPr>
      <w:r>
        <w:t>Another</w:t>
      </w:r>
      <w:r w:rsidR="00AE4438">
        <w:t xml:space="preserve"> </w:t>
      </w:r>
      <w:r w:rsidR="0006049B">
        <w:t xml:space="preserve">open item </w:t>
      </w:r>
      <w:r w:rsidR="00AE4438">
        <w:t xml:space="preserve">related to PUCCH resource allocation relates to the scenario where </w:t>
      </w:r>
      <w:r w:rsidR="00497498">
        <w:t>a PUCCH</w:t>
      </w:r>
      <w:r w:rsidR="00497498" w:rsidRPr="00497498">
        <w:t xml:space="preserve"> resource of a given UE within a slot (i.e. short-PUCCHs of different UEs) </w:t>
      </w:r>
      <w:r w:rsidR="00497498">
        <w:t>is</w:t>
      </w:r>
      <w:r w:rsidR="00497498" w:rsidRPr="00497498">
        <w:t xml:space="preserve"> TDM’ed with</w:t>
      </w:r>
      <w:r w:rsidR="00497498">
        <w:t xml:space="preserve">in the given duration in a slot. We think that this aspect should be covered </w:t>
      </w:r>
      <w:r w:rsidR="008852FE">
        <w:t xml:space="preserve">as </w:t>
      </w:r>
      <w:r w:rsidR="00497498">
        <w:t xml:space="preserve">part of the mini-slot design since it has connection to the mini-slot length as well as </w:t>
      </w:r>
      <w:r w:rsidR="008852FE">
        <w:t xml:space="preserve">the </w:t>
      </w:r>
      <w:r w:rsidR="00497498">
        <w:t xml:space="preserve">mini-slot starting position. </w:t>
      </w:r>
    </w:p>
    <w:p w14:paraId="2C2D0911" w14:textId="228E6CA5" w:rsidR="00FF24D1" w:rsidRDefault="008852FE" w:rsidP="00FF24D1">
      <w:pPr>
        <w:spacing w:after="120"/>
        <w:jc w:val="both"/>
        <w:rPr>
          <w:lang w:val="en-US"/>
        </w:rPr>
      </w:pPr>
      <w:r>
        <w:t>Flexible TDD combined with v</w:t>
      </w:r>
      <w:r w:rsidR="00FF24D1">
        <w:t xml:space="preserve">ariable mini-slot length implies </w:t>
      </w:r>
      <w:r>
        <w:t xml:space="preserve">also </w:t>
      </w:r>
      <w:r w:rsidR="00FF24D1">
        <w:t>variability in the timing for HARQ. To cope with that variability and to enable maximum flexibility we propose to tell the UE in which symbol(s) in a slot to transmit HARQ feedback, i.e. to have symbol-level granularity for the HARQ</w:t>
      </w:r>
      <w:r>
        <w:t>-ACK timing-related signaling.</w:t>
      </w:r>
    </w:p>
    <w:p w14:paraId="56C18F11" w14:textId="25DB8649" w:rsidR="00FF24D1" w:rsidRDefault="00497498" w:rsidP="00FF24D1">
      <w:pPr>
        <w:spacing w:after="120"/>
        <w:jc w:val="both"/>
        <w:rPr>
          <w:b/>
          <w:i/>
        </w:rPr>
      </w:pPr>
      <w:r w:rsidRPr="00497498">
        <w:rPr>
          <w:b/>
        </w:rPr>
        <w:t>Proposal #</w:t>
      </w:r>
      <w:r w:rsidR="007F449E">
        <w:rPr>
          <w:b/>
        </w:rPr>
        <w:t>3</w:t>
      </w:r>
      <w:r w:rsidR="00FF24D1" w:rsidRPr="00497498">
        <w:rPr>
          <w:b/>
        </w:rPr>
        <w:t xml:space="preserve">: </w:t>
      </w:r>
      <w:r w:rsidR="00371A43">
        <w:rPr>
          <w:b/>
          <w:i/>
        </w:rPr>
        <w:t>In the case of mini-slots, r</w:t>
      </w:r>
      <w:r w:rsidR="00FF24D1" w:rsidRPr="00497498">
        <w:rPr>
          <w:b/>
          <w:i/>
        </w:rPr>
        <w:t xml:space="preserve">esolution </w:t>
      </w:r>
      <w:r>
        <w:rPr>
          <w:b/>
          <w:i/>
        </w:rPr>
        <w:t>for HARQ-ACK</w:t>
      </w:r>
      <w:r w:rsidR="00FF24D1" w:rsidRPr="00497498">
        <w:rPr>
          <w:b/>
          <w:i/>
        </w:rPr>
        <w:t xml:space="preserve"> timing-related signaling should be in units of OFDM symbols.</w:t>
      </w:r>
    </w:p>
    <w:p w14:paraId="637C8E60" w14:textId="77777777" w:rsidR="004813D4" w:rsidRPr="00497498" w:rsidRDefault="004813D4" w:rsidP="008852FE">
      <w:pPr>
        <w:spacing w:after="20"/>
        <w:jc w:val="both"/>
        <w:rPr>
          <w:b/>
        </w:rPr>
      </w:pPr>
    </w:p>
    <w:p w14:paraId="3A4FC560" w14:textId="5684440D" w:rsidR="00497498" w:rsidRDefault="00497498" w:rsidP="008852FE">
      <w:pPr>
        <w:spacing w:after="0"/>
        <w:jc w:val="both"/>
      </w:pPr>
      <w:r>
        <w:t xml:space="preserve">In order to </w:t>
      </w:r>
      <w:r w:rsidR="009C19F3">
        <w:t>manage the</w:t>
      </w:r>
      <w:r>
        <w:t xml:space="preserve"> signaling overhead </w:t>
      </w:r>
      <w:r w:rsidR="009C19F3">
        <w:t xml:space="preserve">for </w:t>
      </w:r>
      <w:r>
        <w:t>related</w:t>
      </w:r>
      <w:r w:rsidR="009C19F3">
        <w:t xml:space="preserve"> to HARQ-ACK with </w:t>
      </w:r>
      <w:r>
        <w:t>symbol-level granularity, we propose a signaling solution using two delay parameters as information elements, where:</w:t>
      </w:r>
    </w:p>
    <w:p w14:paraId="3B102B7B" w14:textId="4A02CA92" w:rsidR="008852FE" w:rsidRPr="008852FE" w:rsidRDefault="00497498" w:rsidP="008852FE">
      <w:pPr>
        <w:pStyle w:val="ListParagraph"/>
        <w:numPr>
          <w:ilvl w:val="0"/>
          <w:numId w:val="34"/>
        </w:numPr>
        <w:spacing w:line="256" w:lineRule="auto"/>
        <w:rPr>
          <w:rFonts w:eastAsia="MS Mincho"/>
          <w:sz w:val="20"/>
          <w:szCs w:val="20"/>
          <w:lang w:val="en-US" w:eastAsia="ja-JP"/>
        </w:rPr>
      </w:pPr>
      <m:oMath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K=</m:t>
        </m:r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a</m:t>
            </m:r>
          </m:sub>
        </m:sSub>
        <m:r>
          <w:rPr>
            <w:rFonts w:ascii="Cambria Math" w:eastAsia="MS Mincho" w:hAnsi="Cambria Math"/>
            <w:sz w:val="20"/>
            <w:szCs w:val="20"/>
            <w:lang w:val="en-US" w:eastAsia="ja-JP"/>
          </w:rPr>
          <m:t>+</m:t>
        </m:r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b</m:t>
            </m:r>
          </m:sub>
        </m:sSub>
      </m:oMath>
      <w:r>
        <w:rPr>
          <w:rFonts w:eastAsia="MS Mincho"/>
          <w:sz w:val="20"/>
          <w:szCs w:val="20"/>
          <w:lang w:val="en-US" w:eastAsia="ja-JP"/>
        </w:rPr>
        <w:t xml:space="preserve"> denotes t</w:t>
      </w:r>
      <w:r w:rsidR="008852FE">
        <w:rPr>
          <w:rFonts w:eastAsia="MS Mincho"/>
          <w:sz w:val="20"/>
          <w:szCs w:val="20"/>
          <w:lang w:val="en-US" w:eastAsia="ja-JP"/>
        </w:rPr>
        <w:t>he total signaled timing offset</w:t>
      </w:r>
    </w:p>
    <w:p w14:paraId="2772125E" w14:textId="0F43787E" w:rsidR="00497498" w:rsidRDefault="00784D28" w:rsidP="00497498">
      <w:pPr>
        <w:pStyle w:val="ListParagraph"/>
        <w:numPr>
          <w:ilvl w:val="0"/>
          <w:numId w:val="34"/>
        </w:numPr>
        <w:spacing w:line="256" w:lineRule="auto"/>
        <w:rPr>
          <w:rFonts w:eastAsia="MS Mincho"/>
          <w:sz w:val="20"/>
          <w:szCs w:val="20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a</m:t>
            </m:r>
          </m:sub>
        </m:sSub>
      </m:oMath>
      <w:r w:rsidR="00497498">
        <w:rPr>
          <w:rFonts w:eastAsia="MS Mincho"/>
          <w:sz w:val="20"/>
          <w:szCs w:val="20"/>
          <w:lang w:val="en-US" w:eastAsia="ja-JP"/>
        </w:rPr>
        <w:t xml:space="preserve"> denotes a first delay </w:t>
      </w:r>
      <w:r w:rsidR="009C19F3">
        <w:rPr>
          <w:rFonts w:eastAsia="MS Mincho"/>
          <w:sz w:val="20"/>
          <w:szCs w:val="20"/>
          <w:lang w:val="en-US" w:eastAsia="ja-JP"/>
        </w:rPr>
        <w:t>parameter in units of slots (</w:t>
      </w:r>
      <m:oMath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a</m:t>
            </m:r>
          </m:sub>
        </m:sSub>
      </m:oMath>
      <w:r w:rsidR="009C19F3" w:rsidRPr="009C19F3">
        <w:rPr>
          <w:rFonts w:eastAsia="MS Mincho"/>
          <w:lang w:val="en-US" w:eastAsia="ja-JP"/>
        </w:rPr>
        <w:t>=</w:t>
      </w:r>
      <w:r w:rsidR="009C19F3" w:rsidRPr="009C19F3">
        <w:rPr>
          <w:rFonts w:eastAsia="MS Mincho"/>
          <w:sz w:val="20"/>
          <w:szCs w:val="20"/>
          <w:lang w:val="en-US" w:eastAsia="ja-JP"/>
        </w:rPr>
        <w:t xml:space="preserve"> </w:t>
      </w:r>
      <w:r w:rsidR="009C19F3">
        <w:rPr>
          <w:rFonts w:eastAsia="MS Mincho"/>
          <w:sz w:val="20"/>
          <w:szCs w:val="20"/>
          <w:lang w:val="en-US" w:eastAsia="ja-JP"/>
        </w:rPr>
        <w:t>1)</w:t>
      </w:r>
    </w:p>
    <w:p w14:paraId="5E377A83" w14:textId="2CB27D79" w:rsidR="00497498" w:rsidRDefault="00784D28" w:rsidP="00497498">
      <w:pPr>
        <w:pStyle w:val="ListParagraph"/>
        <w:numPr>
          <w:ilvl w:val="0"/>
          <w:numId w:val="34"/>
        </w:numPr>
        <w:spacing w:line="256" w:lineRule="auto"/>
        <w:rPr>
          <w:rFonts w:eastAsia="MS Mincho"/>
          <w:sz w:val="20"/>
          <w:szCs w:val="20"/>
          <w:lang w:val="en-US" w:eastAsia="ja-JP"/>
        </w:rPr>
      </w:pPr>
      <m:oMath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b</m:t>
            </m:r>
          </m:sub>
        </m:sSub>
      </m:oMath>
      <w:r w:rsidR="00497498">
        <w:rPr>
          <w:rFonts w:eastAsia="MS Mincho"/>
          <w:sz w:val="20"/>
          <w:szCs w:val="20"/>
          <w:lang w:val="en-US" w:eastAsia="ja-JP"/>
        </w:rPr>
        <w:t xml:space="preserve"> denotes a second delay param</w:t>
      </w:r>
      <w:r w:rsidR="009C19F3">
        <w:rPr>
          <w:rFonts w:eastAsia="MS Mincho"/>
          <w:sz w:val="20"/>
          <w:szCs w:val="20"/>
          <w:lang w:val="en-US" w:eastAsia="ja-JP"/>
        </w:rPr>
        <w:t xml:space="preserve">eter in units of OFDMA symbols </w:t>
      </w:r>
      <w:r w:rsidR="00497498">
        <w:rPr>
          <w:rFonts w:eastAsia="MS Mincho"/>
          <w:sz w:val="20"/>
          <w:szCs w:val="20"/>
          <w:lang w:val="en-US" w:eastAsia="ja-JP"/>
        </w:rPr>
        <w:t>e.g. counted from the first symbol of the slot</w:t>
      </w:r>
      <w:r w:rsidR="009C19F3">
        <w:rPr>
          <w:rFonts w:eastAsia="MS Mincho"/>
          <w:sz w:val="20"/>
          <w:szCs w:val="20"/>
          <w:lang w:val="en-US" w:eastAsia="ja-JP"/>
        </w:rPr>
        <w:t xml:space="preserve"> (</w:t>
      </w:r>
      <m:oMath>
        <m:sSub>
          <m:sSubPr>
            <m:ctrlPr>
              <w:rPr>
                <w:rFonts w:ascii="Cambria Math" w:eastAsia="MS Mincho" w:hAnsi="Cambria Math" w:cstheme="minorBidi"/>
                <w:i/>
                <w:lang w:eastAsia="ja-JP"/>
              </w:rPr>
            </m:ctrlPr>
          </m:sSubPr>
          <m:e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k</m:t>
            </m:r>
          </m:e>
          <m:sub>
            <m:r>
              <w:rPr>
                <w:rFonts w:ascii="Cambria Math" w:eastAsia="MS Mincho" w:hAnsi="Cambria Math"/>
                <w:sz w:val="20"/>
                <w:szCs w:val="20"/>
                <w:lang w:val="en-US" w:eastAsia="ja-JP"/>
              </w:rPr>
              <m:t>b</m:t>
            </m:r>
          </m:sub>
        </m:sSub>
      </m:oMath>
      <w:r w:rsidR="009C19F3" w:rsidRPr="009C19F3">
        <w:rPr>
          <w:rFonts w:eastAsia="MS Mincho"/>
          <w:lang w:val="en-US" w:eastAsia="ja-JP"/>
        </w:rPr>
        <w:t>=</w:t>
      </w:r>
      <w:r w:rsidR="009C19F3" w:rsidRPr="009C19F3">
        <w:rPr>
          <w:rFonts w:eastAsia="MS Mincho"/>
          <w:sz w:val="20"/>
          <w:szCs w:val="20"/>
          <w:lang w:val="en-US" w:eastAsia="ja-JP"/>
        </w:rPr>
        <w:t xml:space="preserve"> </w:t>
      </w:r>
      <w:r w:rsidR="009C19F3">
        <w:rPr>
          <w:rFonts w:eastAsia="MS Mincho"/>
          <w:sz w:val="20"/>
          <w:szCs w:val="20"/>
          <w:lang w:val="en-US" w:eastAsia="ja-JP"/>
        </w:rPr>
        <w:t>4)</w:t>
      </w:r>
    </w:p>
    <w:p w14:paraId="1163CFAE" w14:textId="77777777" w:rsidR="00497498" w:rsidRDefault="00497498" w:rsidP="00497498">
      <w:pPr>
        <w:rPr>
          <w:rFonts w:eastAsia="MS Mincho"/>
          <w:sz w:val="22"/>
          <w:szCs w:val="22"/>
          <w:lang w:val="en-US" w:eastAsia="ja-JP"/>
        </w:rPr>
      </w:pPr>
      <w:r>
        <w:rPr>
          <w:rFonts w:eastAsia="MS Mincho"/>
          <w:lang w:eastAsia="ja-JP"/>
        </w:rPr>
        <w:t xml:space="preserve">An example is depicted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_Ref469062676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rFonts w:eastAsia="MS Mincho"/>
          <w:lang w:eastAsia="ja-JP"/>
        </w:rPr>
        <w:fldChar w:fldCharType="end"/>
      </w:r>
      <w:r>
        <w:rPr>
          <w:rFonts w:eastAsia="MS Mincho"/>
          <w:lang w:eastAsia="ja-JP"/>
        </w:rPr>
        <w:t>.</w:t>
      </w:r>
    </w:p>
    <w:p w14:paraId="2CB51768" w14:textId="77777777" w:rsidR="00497498" w:rsidRPr="00497498" w:rsidRDefault="00497498" w:rsidP="00FF24D1">
      <w:pPr>
        <w:spacing w:after="120"/>
        <w:jc w:val="both"/>
        <w:rPr>
          <w:lang w:val="en-US"/>
        </w:rPr>
      </w:pPr>
    </w:p>
    <w:p w14:paraId="6AFAF9CE" w14:textId="22F290A8" w:rsidR="00497498" w:rsidRDefault="00497498" w:rsidP="00497498">
      <w:pPr>
        <w:spacing w:after="120"/>
        <w:jc w:val="center"/>
      </w:pPr>
      <w:r w:rsidRPr="00497498">
        <w:rPr>
          <w:noProof/>
          <w:lang w:val="fi-FI" w:eastAsia="fi-FI"/>
        </w:rPr>
        <w:drawing>
          <wp:inline distT="0" distB="0" distL="0" distR="0" wp14:anchorId="5F4CA41E" wp14:editId="4820356B">
            <wp:extent cx="3468123" cy="110990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3996" cy="1118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3C0A9" w14:textId="6782D990" w:rsidR="00497498" w:rsidRDefault="00497498" w:rsidP="00497498">
      <w:pPr>
        <w:spacing w:before="120" w:after="120"/>
        <w:jc w:val="center"/>
        <w:rPr>
          <w:b/>
          <w:lang w:val="en-US"/>
        </w:rPr>
      </w:pPr>
      <w:r>
        <w:rPr>
          <w:b/>
        </w:rPr>
        <w:t xml:space="preserve">Figure </w:t>
      </w:r>
      <w:r>
        <w:rPr>
          <w:b/>
        </w:rPr>
        <w:fldChar w:fldCharType="begin"/>
      </w:r>
      <w:r>
        <w:rPr>
          <w:b/>
        </w:rPr>
        <w:instrText xml:space="preserve"> SEQ Figure \* ARABIC </w:instrText>
      </w:r>
      <w:r>
        <w:rPr>
          <w:b/>
        </w:rPr>
        <w:fldChar w:fldCharType="separate"/>
      </w:r>
      <w:r>
        <w:rPr>
          <w:b/>
          <w:noProof/>
        </w:rPr>
        <w:t>1</w:t>
      </w:r>
      <w:r>
        <w:rPr>
          <w:b/>
        </w:rPr>
        <w:fldChar w:fldCharType="end"/>
      </w:r>
      <w:r>
        <w:rPr>
          <w:b/>
        </w:rPr>
        <w:t>. HARQ-ACK timing in the case of mini-slots.</w:t>
      </w:r>
    </w:p>
    <w:p w14:paraId="16AE341F" w14:textId="77777777" w:rsidR="00497498" w:rsidRDefault="00497498" w:rsidP="00497498">
      <w:pPr>
        <w:spacing w:after="120"/>
        <w:jc w:val="center"/>
        <w:rPr>
          <w:lang w:val="en-US"/>
        </w:rPr>
      </w:pPr>
    </w:p>
    <w:p w14:paraId="66449F7D" w14:textId="71BB77FB" w:rsidR="009C19F3" w:rsidRPr="00497498" w:rsidRDefault="009C19F3" w:rsidP="009C19F3">
      <w:pPr>
        <w:spacing w:after="120"/>
        <w:jc w:val="both"/>
        <w:rPr>
          <w:b/>
        </w:rPr>
      </w:pPr>
      <w:r w:rsidRPr="00497498">
        <w:rPr>
          <w:b/>
        </w:rPr>
        <w:t>Proposal #</w:t>
      </w:r>
      <w:r w:rsidR="007F449E">
        <w:rPr>
          <w:b/>
        </w:rPr>
        <w:t>4</w:t>
      </w:r>
      <w:r w:rsidRPr="00497498">
        <w:rPr>
          <w:b/>
        </w:rPr>
        <w:t xml:space="preserve">: </w:t>
      </w:r>
      <w:r>
        <w:rPr>
          <w:b/>
          <w:i/>
        </w:rPr>
        <w:t xml:space="preserve">Define HARQ-ACK delay for mini-slots based on </w:t>
      </w:r>
      <w:r w:rsidRPr="009C19F3">
        <w:rPr>
          <w:b/>
          <w:i/>
        </w:rPr>
        <w:t>two delay parameters</w:t>
      </w:r>
      <w:r>
        <w:rPr>
          <w:b/>
          <w:i/>
        </w:rPr>
        <w:t>: one</w:t>
      </w:r>
      <w:r w:rsidRPr="009C19F3">
        <w:rPr>
          <w:b/>
          <w:i/>
        </w:rPr>
        <w:t xml:space="preserve"> in</w:t>
      </w:r>
      <w:r>
        <w:rPr>
          <w:b/>
          <w:i/>
        </w:rPr>
        <w:t xml:space="preserve"> the unit</w:t>
      </w:r>
      <w:r w:rsidRPr="009C19F3">
        <w:rPr>
          <w:b/>
          <w:i/>
        </w:rPr>
        <w:t xml:space="preserve"> of slots, and </w:t>
      </w:r>
      <w:r w:rsidR="003E0675">
        <w:rPr>
          <w:b/>
          <w:i/>
        </w:rPr>
        <w:t>another in the unit of OFDM</w:t>
      </w:r>
      <w:r>
        <w:rPr>
          <w:b/>
          <w:i/>
        </w:rPr>
        <w:t xml:space="preserve"> symbols</w:t>
      </w:r>
      <w:r w:rsidRPr="009C19F3">
        <w:rPr>
          <w:b/>
          <w:i/>
        </w:rPr>
        <w:t>.</w:t>
      </w:r>
    </w:p>
    <w:p w14:paraId="5E6BBD28" w14:textId="77777777" w:rsidR="009C19F3" w:rsidRPr="009C19F3" w:rsidRDefault="009C19F3" w:rsidP="00497498">
      <w:pPr>
        <w:spacing w:after="120"/>
        <w:jc w:val="center"/>
      </w:pPr>
    </w:p>
    <w:p w14:paraId="30E029DD" w14:textId="6420F7CB" w:rsidR="0034111C" w:rsidRPr="00A51522" w:rsidRDefault="00471EBC">
      <w:pPr>
        <w:pStyle w:val="Heading1"/>
        <w:rPr>
          <w:color w:val="000000"/>
        </w:rPr>
      </w:pPr>
      <w:r>
        <w:rPr>
          <w:color w:val="000000"/>
        </w:rPr>
        <w:t>3</w:t>
      </w:r>
      <w:r w:rsidR="0034111C" w:rsidRPr="00A51522">
        <w:rPr>
          <w:color w:val="000000"/>
        </w:rPr>
        <w:tab/>
      </w:r>
      <w:r w:rsidR="00EE7FA7" w:rsidRPr="00A51522">
        <w:rPr>
          <w:color w:val="000000"/>
        </w:rPr>
        <w:t>Conclusion</w:t>
      </w:r>
      <w:r w:rsidR="00DB39D4" w:rsidRPr="00A51522">
        <w:rPr>
          <w:color w:val="000000"/>
        </w:rPr>
        <w:t>s</w:t>
      </w:r>
    </w:p>
    <w:p w14:paraId="30E029DE" w14:textId="0145E97F" w:rsidR="00731B79" w:rsidRDefault="003D3FBA" w:rsidP="006060C2">
      <w:pPr>
        <w:spacing w:after="120"/>
        <w:jc w:val="both"/>
        <w:rPr>
          <w:bCs/>
        </w:rPr>
      </w:pPr>
      <w:r w:rsidRPr="00A51522">
        <w:t xml:space="preserve">In this contribution we have </w:t>
      </w:r>
      <w:r w:rsidR="00371A43">
        <w:t>discussed open items related to PUCCH resource allocation in the NR</w:t>
      </w:r>
      <w:r w:rsidR="00E44D38">
        <w:rPr>
          <w:bCs/>
          <w:lang w:val="en-US"/>
        </w:rPr>
        <w:t xml:space="preserve">. </w:t>
      </w:r>
      <w:r w:rsidR="00342AD2">
        <w:rPr>
          <w:bCs/>
        </w:rPr>
        <w:t>Based on the discussion</w:t>
      </w:r>
      <w:r w:rsidR="00342AD2" w:rsidRPr="00E071FA">
        <w:rPr>
          <w:bCs/>
        </w:rPr>
        <w:t xml:space="preserve">, we make the </w:t>
      </w:r>
      <w:r w:rsidR="009C19F3">
        <w:rPr>
          <w:bCs/>
        </w:rPr>
        <w:t>following observation</w:t>
      </w:r>
      <w:r w:rsidR="003D17DB">
        <w:rPr>
          <w:bCs/>
        </w:rPr>
        <w:t>s</w:t>
      </w:r>
      <w:r w:rsidR="009C19F3">
        <w:rPr>
          <w:bCs/>
        </w:rPr>
        <w:t xml:space="preserve"> and proposal</w:t>
      </w:r>
      <w:r w:rsidR="008852FE">
        <w:rPr>
          <w:bCs/>
        </w:rPr>
        <w:t>s</w:t>
      </w:r>
      <w:r w:rsidR="00342AD2" w:rsidRPr="00E071FA">
        <w:rPr>
          <w:bCs/>
        </w:rPr>
        <w:t>:</w:t>
      </w:r>
    </w:p>
    <w:p w14:paraId="7B369AAC" w14:textId="4A62F359" w:rsidR="009C19F3" w:rsidRDefault="009C19F3" w:rsidP="009C19F3">
      <w:pPr>
        <w:rPr>
          <w:b/>
          <w:i/>
        </w:rPr>
      </w:pPr>
      <w:r>
        <w:rPr>
          <w:b/>
          <w:i/>
        </w:rPr>
        <w:t>Observation #1: PUCCH resource allocation solution for slot based scheduling is in place already</w:t>
      </w:r>
    </w:p>
    <w:p w14:paraId="511E8841" w14:textId="77777777" w:rsidR="003D17DB" w:rsidRPr="006F0A2F" w:rsidRDefault="003D17DB" w:rsidP="009C19F3">
      <w:pPr>
        <w:rPr>
          <w:b/>
          <w:i/>
          <w:lang w:val="en-US"/>
        </w:rPr>
      </w:pPr>
    </w:p>
    <w:p w14:paraId="529C93E6" w14:textId="16430EDD" w:rsidR="0006049B" w:rsidRDefault="0006049B" w:rsidP="0006049B">
      <w:pPr>
        <w:spacing w:after="120"/>
        <w:jc w:val="both"/>
        <w:rPr>
          <w:rFonts w:eastAsia="MS Mincho"/>
          <w:b/>
          <w:i/>
          <w:lang w:val="en-US" w:eastAsia="ja-JP"/>
        </w:rPr>
      </w:pPr>
      <w:r w:rsidRPr="006F0A2F">
        <w:rPr>
          <w:b/>
          <w:i/>
        </w:rPr>
        <w:t>Proposal #1:</w:t>
      </w:r>
      <w:r w:rsidRPr="00497498">
        <w:rPr>
          <w:b/>
        </w:rPr>
        <w:t xml:space="preserve"> </w:t>
      </w:r>
      <w:r>
        <w:rPr>
          <w:rFonts w:eastAsia="MS Mincho"/>
          <w:b/>
          <w:i/>
          <w:lang w:val="en-US" w:eastAsia="ja-JP"/>
        </w:rPr>
        <w:t>Define</w:t>
      </w:r>
      <w:r w:rsidRPr="00815C93">
        <w:rPr>
          <w:rFonts w:eastAsia="MS Mincho"/>
          <w:b/>
          <w:i/>
          <w:lang w:val="en-US" w:eastAsia="ja-JP"/>
        </w:rPr>
        <w:t xml:space="preserve"> a </w:t>
      </w:r>
      <w:r w:rsidR="003D17DB">
        <w:rPr>
          <w:rFonts w:eastAsia="MS Mincho"/>
          <w:b/>
          <w:i/>
          <w:lang w:val="en-US" w:eastAsia="ja-JP"/>
        </w:rPr>
        <w:t>default</w:t>
      </w:r>
      <w:r w:rsidRPr="00815C93">
        <w:rPr>
          <w:rFonts w:eastAsia="MS Mincho"/>
          <w:b/>
          <w:i/>
          <w:lang w:val="en-US" w:eastAsia="ja-JP"/>
        </w:rPr>
        <w:t xml:space="preserve"> set of values for </w:t>
      </w:r>
      <w:r>
        <w:rPr>
          <w:rFonts w:eastAsia="MS Mincho"/>
          <w:b/>
          <w:i/>
          <w:lang w:val="en-US" w:eastAsia="ja-JP"/>
        </w:rPr>
        <w:t>PUCCH HARQ-ACK resources</w:t>
      </w:r>
      <w:r w:rsidRPr="00815C93">
        <w:rPr>
          <w:rFonts w:eastAsia="MS Mincho"/>
          <w:b/>
          <w:i/>
          <w:lang w:val="en-US" w:eastAsia="ja-JP"/>
        </w:rPr>
        <w:t xml:space="preserve">, for the case when the </w:t>
      </w:r>
      <w:r>
        <w:rPr>
          <w:rFonts w:eastAsia="MS Mincho"/>
          <w:b/>
          <w:i/>
          <w:lang w:val="en-US" w:eastAsia="ja-JP"/>
        </w:rPr>
        <w:t>resources</w:t>
      </w:r>
      <w:r w:rsidRPr="00815C93">
        <w:rPr>
          <w:rFonts w:eastAsia="MS Mincho"/>
          <w:b/>
          <w:i/>
          <w:lang w:val="en-US" w:eastAsia="ja-JP"/>
        </w:rPr>
        <w:t xml:space="preserve"> are unknown to UE.</w:t>
      </w:r>
    </w:p>
    <w:p w14:paraId="363E3099" w14:textId="77777777" w:rsidR="007F449E" w:rsidRDefault="007F449E" w:rsidP="007F449E">
      <w:pPr>
        <w:spacing w:after="120"/>
        <w:jc w:val="both"/>
        <w:rPr>
          <w:rFonts w:eastAsia="MS Mincho"/>
          <w:b/>
          <w:i/>
          <w:lang w:val="en-US" w:eastAsia="ja-JP"/>
        </w:rPr>
      </w:pPr>
      <w:r>
        <w:rPr>
          <w:b/>
          <w:i/>
        </w:rPr>
        <w:lastRenderedPageBreak/>
        <w:t>Proposal</w:t>
      </w:r>
      <w:r w:rsidRPr="002461F5">
        <w:rPr>
          <w:b/>
          <w:i/>
        </w:rPr>
        <w:t xml:space="preserve"> #2</w:t>
      </w:r>
      <w:r w:rsidRPr="00497498">
        <w:rPr>
          <w:b/>
        </w:rPr>
        <w:t xml:space="preserve">: </w:t>
      </w:r>
      <w:r>
        <w:rPr>
          <w:rFonts w:eastAsia="MS Mincho"/>
          <w:b/>
          <w:i/>
          <w:lang w:val="en-US" w:eastAsia="ja-JP"/>
        </w:rPr>
        <w:t>Implicit HARQ-ACK resource allocation is not supported in the NR</w:t>
      </w:r>
      <w:r w:rsidRPr="00815C93">
        <w:rPr>
          <w:rFonts w:eastAsia="MS Mincho"/>
          <w:b/>
          <w:i/>
          <w:lang w:val="en-US" w:eastAsia="ja-JP"/>
        </w:rPr>
        <w:t>.</w:t>
      </w:r>
    </w:p>
    <w:p w14:paraId="045A8313" w14:textId="3FF6D3BE" w:rsidR="00371A43" w:rsidRDefault="00371A43" w:rsidP="00371A43">
      <w:pPr>
        <w:spacing w:after="120"/>
        <w:jc w:val="both"/>
        <w:rPr>
          <w:b/>
          <w:i/>
        </w:rPr>
      </w:pPr>
      <w:r w:rsidRPr="00497498">
        <w:rPr>
          <w:b/>
        </w:rPr>
        <w:t>Proposal #</w:t>
      </w:r>
      <w:r w:rsidR="007F449E">
        <w:rPr>
          <w:b/>
        </w:rPr>
        <w:t>3</w:t>
      </w:r>
      <w:r w:rsidRPr="00497498">
        <w:rPr>
          <w:b/>
        </w:rPr>
        <w:t xml:space="preserve">: </w:t>
      </w:r>
      <w:r>
        <w:rPr>
          <w:b/>
          <w:i/>
        </w:rPr>
        <w:t>In the case of mini-slots, r</w:t>
      </w:r>
      <w:r w:rsidRPr="00497498">
        <w:rPr>
          <w:b/>
          <w:i/>
        </w:rPr>
        <w:t xml:space="preserve">esolution </w:t>
      </w:r>
      <w:r>
        <w:rPr>
          <w:b/>
          <w:i/>
        </w:rPr>
        <w:t>for HARQ-ACK</w:t>
      </w:r>
      <w:r w:rsidRPr="00497498">
        <w:rPr>
          <w:b/>
          <w:i/>
        </w:rPr>
        <w:t xml:space="preserve"> timing-related signaling should be in units of OFDM symbols.</w:t>
      </w:r>
    </w:p>
    <w:p w14:paraId="7861AAF9" w14:textId="7B25E7BA" w:rsidR="009C19F3" w:rsidRPr="00497498" w:rsidRDefault="009C19F3" w:rsidP="009C19F3">
      <w:pPr>
        <w:spacing w:after="120"/>
        <w:jc w:val="both"/>
        <w:rPr>
          <w:b/>
        </w:rPr>
      </w:pPr>
      <w:r w:rsidRPr="00497498">
        <w:rPr>
          <w:b/>
        </w:rPr>
        <w:t>Proposal #</w:t>
      </w:r>
      <w:r w:rsidR="007F449E">
        <w:rPr>
          <w:b/>
        </w:rPr>
        <w:t>4</w:t>
      </w:r>
      <w:r w:rsidRPr="00497498">
        <w:rPr>
          <w:b/>
        </w:rPr>
        <w:t xml:space="preserve">: </w:t>
      </w:r>
      <w:r>
        <w:rPr>
          <w:b/>
          <w:i/>
        </w:rPr>
        <w:t xml:space="preserve">Define HARQ-ACK delay for mini-slots based on </w:t>
      </w:r>
      <w:r w:rsidRPr="009C19F3">
        <w:rPr>
          <w:b/>
          <w:i/>
        </w:rPr>
        <w:t>two delay parameters</w:t>
      </w:r>
      <w:r>
        <w:rPr>
          <w:b/>
          <w:i/>
        </w:rPr>
        <w:t>: one</w:t>
      </w:r>
      <w:r w:rsidRPr="009C19F3">
        <w:rPr>
          <w:b/>
          <w:i/>
        </w:rPr>
        <w:t xml:space="preserve"> in</w:t>
      </w:r>
      <w:r>
        <w:rPr>
          <w:b/>
          <w:i/>
        </w:rPr>
        <w:t xml:space="preserve"> the unit</w:t>
      </w:r>
      <w:r w:rsidRPr="009C19F3">
        <w:rPr>
          <w:b/>
          <w:i/>
        </w:rPr>
        <w:t xml:space="preserve"> of slots, and </w:t>
      </w:r>
      <w:r w:rsidR="003E0675">
        <w:rPr>
          <w:b/>
          <w:i/>
        </w:rPr>
        <w:t>another in the unit of OFDM</w:t>
      </w:r>
      <w:r>
        <w:rPr>
          <w:b/>
          <w:i/>
        </w:rPr>
        <w:t xml:space="preserve"> symbols</w:t>
      </w:r>
      <w:r w:rsidRPr="009C19F3">
        <w:rPr>
          <w:b/>
          <w:i/>
        </w:rPr>
        <w:t>.</w:t>
      </w:r>
    </w:p>
    <w:p w14:paraId="30E029F2" w14:textId="4D471BBC" w:rsidR="0034111C" w:rsidRPr="00A51522" w:rsidRDefault="0034111C">
      <w:pPr>
        <w:pStyle w:val="Heading1"/>
      </w:pPr>
      <w:r w:rsidRPr="00A51522">
        <w:t>References</w:t>
      </w:r>
      <w:r w:rsidR="00A2459D" w:rsidRPr="00A51522">
        <w:t xml:space="preserve"> </w:t>
      </w:r>
    </w:p>
    <w:p w14:paraId="30E029F3" w14:textId="77777777" w:rsidR="00055676" w:rsidRPr="00013455" w:rsidRDefault="00055676" w:rsidP="00C178FB">
      <w:pPr>
        <w:numPr>
          <w:ilvl w:val="0"/>
          <w:numId w:val="1"/>
        </w:numPr>
        <w:rPr>
          <w:sz w:val="18"/>
        </w:rPr>
      </w:pPr>
      <w:r w:rsidRPr="00013455">
        <w:rPr>
          <w:sz w:val="18"/>
          <w:lang w:eastAsia="zh-CN"/>
        </w:rPr>
        <w:t>RP-1</w:t>
      </w:r>
      <w:r w:rsidR="00E919AC" w:rsidRPr="00013455">
        <w:rPr>
          <w:sz w:val="18"/>
          <w:lang w:eastAsia="zh-CN"/>
        </w:rPr>
        <w:t>60671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“</w:t>
      </w:r>
      <w:r w:rsidR="00E919AC" w:rsidRPr="00013455">
        <w:rPr>
          <w:i/>
          <w:sz w:val="18"/>
          <w:lang w:eastAsia="zh-CN"/>
        </w:rPr>
        <w:t>Study on New Radio Access</w:t>
      </w:r>
      <w:r w:rsidR="00D060FF" w:rsidRPr="00013455">
        <w:rPr>
          <w:i/>
          <w:sz w:val="18"/>
          <w:lang w:eastAsia="zh-CN"/>
        </w:rPr>
        <w:t xml:space="preserve"> Technology</w:t>
      </w:r>
      <w:r w:rsidR="00D060FF" w:rsidRPr="00013455">
        <w:rPr>
          <w:sz w:val="18"/>
          <w:lang w:eastAsia="zh-CN"/>
        </w:rPr>
        <w:t>”</w:t>
      </w:r>
      <w:r w:rsidRPr="00013455">
        <w:rPr>
          <w:sz w:val="18"/>
          <w:lang w:eastAsia="zh-CN"/>
        </w:rPr>
        <w:t xml:space="preserve">, </w:t>
      </w:r>
      <w:r w:rsidR="00D060FF" w:rsidRPr="00013455">
        <w:rPr>
          <w:sz w:val="18"/>
          <w:lang w:eastAsia="zh-CN"/>
        </w:rPr>
        <w:t>NTT DoCoMo</w:t>
      </w:r>
    </w:p>
    <w:p w14:paraId="03487F0A" w14:textId="77777777" w:rsidR="0012419B" w:rsidRDefault="0012419B" w:rsidP="0012419B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RP-170847, “</w:t>
      </w:r>
      <w:r w:rsidRPr="009019C9">
        <w:rPr>
          <w:i/>
          <w:sz w:val="18"/>
          <w:lang w:eastAsia="zh-CN"/>
        </w:rPr>
        <w:t>New WID on New Radio Access Technology</w:t>
      </w:r>
      <w:r w:rsidRPr="009019C9">
        <w:rPr>
          <w:sz w:val="18"/>
        </w:rPr>
        <w:t xml:space="preserve">”, </w:t>
      </w:r>
      <w:r w:rsidRPr="009019C9">
        <w:rPr>
          <w:sz w:val="18"/>
          <w:lang w:eastAsia="zh-CN"/>
        </w:rPr>
        <w:t>NTT DoCoMo</w:t>
      </w:r>
    </w:p>
    <w:p w14:paraId="0F3E6579" w14:textId="77777777" w:rsidR="0012419B" w:rsidRDefault="0012419B" w:rsidP="0012419B">
      <w:pPr>
        <w:numPr>
          <w:ilvl w:val="0"/>
          <w:numId w:val="1"/>
        </w:numPr>
        <w:rPr>
          <w:sz w:val="18"/>
        </w:rPr>
      </w:pPr>
      <w:r w:rsidRPr="009019C9">
        <w:rPr>
          <w:sz w:val="18"/>
        </w:rPr>
        <w:t>TR 38.913, “</w:t>
      </w:r>
      <w:r w:rsidRPr="009019C9">
        <w:rPr>
          <w:i/>
          <w:sz w:val="18"/>
          <w:lang w:eastAsia="zh-CN"/>
        </w:rPr>
        <w:t>Study on Scenarios and Requirements for Next Generation Access Technologies</w:t>
      </w:r>
      <w:r w:rsidRPr="009019C9">
        <w:rPr>
          <w:sz w:val="18"/>
        </w:rPr>
        <w:t>”, 3GPPRAN1 Chairman’s Notes, 3GPP TSG RAN WG1 Meeting #87, 3GPP</w:t>
      </w:r>
    </w:p>
    <w:p w14:paraId="0B0BCF99" w14:textId="757D7441" w:rsidR="001175B7" w:rsidRDefault="001175B7" w:rsidP="001175B7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>RAN1 Chairman’s Notes, 3GPP TSG RAN WG1 Meeting NR Ad-Hoc, 3GPP.</w:t>
      </w:r>
    </w:p>
    <w:p w14:paraId="3BD1E9FC" w14:textId="0E70CADB" w:rsidR="0012419B" w:rsidRDefault="0012419B" w:rsidP="0012419B">
      <w:pPr>
        <w:numPr>
          <w:ilvl w:val="0"/>
          <w:numId w:val="1"/>
        </w:numPr>
        <w:textAlignment w:val="auto"/>
        <w:rPr>
          <w:sz w:val="18"/>
        </w:rPr>
      </w:pPr>
      <w:r>
        <w:rPr>
          <w:sz w:val="18"/>
        </w:rPr>
        <w:t xml:space="preserve">RAN1 Chairman’s Notes, 3GPP TSG RAN WG1 </w:t>
      </w:r>
      <w:r w:rsidR="0006049B">
        <w:rPr>
          <w:sz w:val="18"/>
        </w:rPr>
        <w:t>#88</w:t>
      </w:r>
      <w:r>
        <w:rPr>
          <w:sz w:val="18"/>
        </w:rPr>
        <w:t>, 3GPP.</w:t>
      </w:r>
    </w:p>
    <w:p w14:paraId="68E1DC6B" w14:textId="77777777" w:rsidR="0012419B" w:rsidRDefault="0012419B" w:rsidP="006F0A2F">
      <w:pPr>
        <w:ind w:left="357"/>
        <w:textAlignment w:val="auto"/>
        <w:rPr>
          <w:sz w:val="18"/>
        </w:rPr>
      </w:pPr>
    </w:p>
    <w:p w14:paraId="45582D36" w14:textId="77777777" w:rsidR="00BE2983" w:rsidRPr="00FA1DAA" w:rsidRDefault="00BE2983" w:rsidP="00727BD0">
      <w:pPr>
        <w:ind w:left="357"/>
        <w:rPr>
          <w:sz w:val="18"/>
        </w:rPr>
      </w:pPr>
    </w:p>
    <w:p w14:paraId="1706B724" w14:textId="77777777" w:rsidR="00A95C53" w:rsidRPr="004C3EC7" w:rsidRDefault="00A95C53" w:rsidP="001E6E8E">
      <w:pPr>
        <w:rPr>
          <w:sz w:val="18"/>
        </w:rPr>
      </w:pPr>
    </w:p>
    <w:p w14:paraId="30E029FA" w14:textId="77777777" w:rsidR="003D132A" w:rsidRDefault="003D132A" w:rsidP="003D132A">
      <w:pPr>
        <w:rPr>
          <w:sz w:val="18"/>
          <w:highlight w:val="yellow"/>
        </w:rPr>
      </w:pPr>
    </w:p>
    <w:p w14:paraId="30E029FB" w14:textId="77777777" w:rsidR="00142DE2" w:rsidRPr="008D4B8A" w:rsidRDefault="00142DE2" w:rsidP="00F10CB9">
      <w:pPr>
        <w:rPr>
          <w:sz w:val="18"/>
        </w:rPr>
      </w:pPr>
    </w:p>
    <w:sectPr w:rsidR="00142DE2" w:rsidRPr="008D4B8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1C4574" w14:textId="77777777" w:rsidR="00784D28" w:rsidRDefault="00784D28">
      <w:r>
        <w:separator/>
      </w:r>
    </w:p>
  </w:endnote>
  <w:endnote w:type="continuationSeparator" w:id="0">
    <w:p w14:paraId="33D06B4D" w14:textId="77777777" w:rsidR="00784D28" w:rsidRDefault="00784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9102B1" w14:textId="77777777" w:rsidR="00784D28" w:rsidRDefault="00784D28">
      <w:r>
        <w:separator/>
      </w:r>
    </w:p>
  </w:footnote>
  <w:footnote w:type="continuationSeparator" w:id="0">
    <w:p w14:paraId="56790E4F" w14:textId="77777777" w:rsidR="00784D28" w:rsidRDefault="00784D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55E2"/>
    <w:multiLevelType w:val="hybridMultilevel"/>
    <w:tmpl w:val="2280E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70EA1"/>
    <w:multiLevelType w:val="hybridMultilevel"/>
    <w:tmpl w:val="C8784812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0D6B6459"/>
    <w:multiLevelType w:val="hybridMultilevel"/>
    <w:tmpl w:val="FE8258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40F55"/>
    <w:multiLevelType w:val="hybridMultilevel"/>
    <w:tmpl w:val="CFAC88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D1BCF"/>
    <w:multiLevelType w:val="hybridMultilevel"/>
    <w:tmpl w:val="026E7FD6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167944E9"/>
    <w:multiLevelType w:val="hybridMultilevel"/>
    <w:tmpl w:val="E3585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F7D48"/>
    <w:multiLevelType w:val="hybridMultilevel"/>
    <w:tmpl w:val="23B8CC24"/>
    <w:lvl w:ilvl="0" w:tplc="FB28D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3E65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A82B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B66D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80C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E01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2427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BC51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30E8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EE7382E"/>
    <w:multiLevelType w:val="hybridMultilevel"/>
    <w:tmpl w:val="D62E45D8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7024446">
      <w:numFmt w:val="bullet"/>
      <w:lvlText w:val="–"/>
      <w:lvlJc w:val="left"/>
      <w:pPr>
        <w:ind w:left="4660" w:hanging="1212"/>
      </w:pPr>
      <w:rPr>
        <w:rFonts w:ascii="Times New Roman" w:eastAsia="MS Mincho" w:hAnsi="Times New Roman" w:cs="Times New Roman" w:hint="default"/>
      </w:rPr>
    </w:lvl>
    <w:lvl w:ilvl="5" w:tplc="029C7792">
      <w:numFmt w:val="bullet"/>
      <w:lvlText w:val="•"/>
      <w:lvlJc w:val="left"/>
      <w:pPr>
        <w:ind w:left="4393" w:hanging="225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FA363B5"/>
    <w:multiLevelType w:val="hybridMultilevel"/>
    <w:tmpl w:val="CD0AA6A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D027C6"/>
    <w:multiLevelType w:val="hybridMultilevel"/>
    <w:tmpl w:val="400A1C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E20C8A"/>
    <w:multiLevelType w:val="hybridMultilevel"/>
    <w:tmpl w:val="7B7486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F0647F"/>
    <w:multiLevelType w:val="hybridMultilevel"/>
    <w:tmpl w:val="3F0C06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FE0946"/>
    <w:multiLevelType w:val="hybridMultilevel"/>
    <w:tmpl w:val="0C66E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2B6FA9"/>
    <w:multiLevelType w:val="hybridMultilevel"/>
    <w:tmpl w:val="0090F34E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4" w15:restartNumberingAfterBreak="0">
    <w:nsid w:val="316522F1"/>
    <w:multiLevelType w:val="hybridMultilevel"/>
    <w:tmpl w:val="5B2065CA"/>
    <w:lvl w:ilvl="0" w:tplc="04090019">
      <w:start w:val="1"/>
      <w:numFmt w:val="lowerLetter"/>
      <w:lvlText w:val="%1."/>
      <w:lvlJc w:val="left"/>
      <w:pPr>
        <w:ind w:left="817" w:hanging="360"/>
      </w:p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C3516D"/>
    <w:multiLevelType w:val="hybridMultilevel"/>
    <w:tmpl w:val="12905FF8"/>
    <w:lvl w:ilvl="0" w:tplc="1B981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09324">
      <w:start w:val="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749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C6A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7E84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C8E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A75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CE4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20E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A545BE6"/>
    <w:multiLevelType w:val="hybridMultilevel"/>
    <w:tmpl w:val="B0D6B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1606A"/>
    <w:multiLevelType w:val="hybridMultilevel"/>
    <w:tmpl w:val="10725116"/>
    <w:lvl w:ilvl="0" w:tplc="04090019">
      <w:start w:val="1"/>
      <w:numFmt w:val="lowerLetter"/>
      <w:lvlText w:val="%1."/>
      <w:lvlJc w:val="left"/>
      <w:pPr>
        <w:ind w:left="816" w:hanging="360"/>
      </w:p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19" w15:restartNumberingAfterBreak="0">
    <w:nsid w:val="462776C9"/>
    <w:multiLevelType w:val="hybridMultilevel"/>
    <w:tmpl w:val="D91240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B1220E96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940F4F"/>
    <w:multiLevelType w:val="hybridMultilevel"/>
    <w:tmpl w:val="19AC5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024403"/>
    <w:multiLevelType w:val="hybridMultilevel"/>
    <w:tmpl w:val="C9321C12"/>
    <w:lvl w:ilvl="0" w:tplc="EC68DC74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891082"/>
    <w:multiLevelType w:val="hybridMultilevel"/>
    <w:tmpl w:val="EC1A2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5540F5"/>
    <w:multiLevelType w:val="hybridMultilevel"/>
    <w:tmpl w:val="8CDEB7CA"/>
    <w:lvl w:ilvl="0" w:tplc="461629E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332D2"/>
    <w:multiLevelType w:val="hybridMultilevel"/>
    <w:tmpl w:val="B3766E10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791857"/>
    <w:multiLevelType w:val="hybridMultilevel"/>
    <w:tmpl w:val="44A6084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6" w15:restartNumberingAfterBreak="0">
    <w:nsid w:val="5E8D2178"/>
    <w:multiLevelType w:val="hybridMultilevel"/>
    <w:tmpl w:val="84FA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A878F9"/>
    <w:multiLevelType w:val="hybridMultilevel"/>
    <w:tmpl w:val="7DBC0AA0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8" w15:restartNumberingAfterBreak="0">
    <w:nsid w:val="625A5E62"/>
    <w:multiLevelType w:val="hybridMultilevel"/>
    <w:tmpl w:val="59FEE434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9" w15:restartNumberingAfterBreak="0">
    <w:nsid w:val="67B2617C"/>
    <w:multiLevelType w:val="hybridMultilevel"/>
    <w:tmpl w:val="5FD29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BD0084"/>
    <w:multiLevelType w:val="hybridMultilevel"/>
    <w:tmpl w:val="F6F6DBD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E84B2DE">
      <w:numFmt w:val="bullet"/>
      <w:lvlText w:val="-"/>
      <w:lvlJc w:val="left"/>
      <w:pPr>
        <w:ind w:left="1724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9F52AC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6AC0162A"/>
    <w:multiLevelType w:val="hybridMultilevel"/>
    <w:tmpl w:val="ECA048E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3020C49A">
      <w:start w:val="1"/>
      <w:numFmt w:val="bullet"/>
      <w:lvlText w:val="•"/>
      <w:lvlJc w:val="left"/>
      <w:pPr>
        <w:ind w:left="2368" w:hanging="36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6F1E19D1"/>
    <w:multiLevelType w:val="hybridMultilevel"/>
    <w:tmpl w:val="D96A7AD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4693A27"/>
    <w:multiLevelType w:val="hybridMultilevel"/>
    <w:tmpl w:val="D12E6012"/>
    <w:lvl w:ilvl="0" w:tplc="62ACFD08">
      <w:start w:val="1"/>
      <w:numFmt w:val="lowerLetter"/>
      <w:lvlText w:val="%1)"/>
      <w:lvlJc w:val="left"/>
      <w:pPr>
        <w:ind w:left="3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0" w:hanging="360"/>
      </w:pPr>
    </w:lvl>
    <w:lvl w:ilvl="2" w:tplc="0409001B" w:tentative="1">
      <w:start w:val="1"/>
      <w:numFmt w:val="lowerRoman"/>
      <w:lvlText w:val="%3."/>
      <w:lvlJc w:val="right"/>
      <w:pPr>
        <w:ind w:left="4920" w:hanging="180"/>
      </w:pPr>
    </w:lvl>
    <w:lvl w:ilvl="3" w:tplc="0409000F" w:tentative="1">
      <w:start w:val="1"/>
      <w:numFmt w:val="decimal"/>
      <w:lvlText w:val="%4."/>
      <w:lvlJc w:val="left"/>
      <w:pPr>
        <w:ind w:left="5640" w:hanging="360"/>
      </w:pPr>
    </w:lvl>
    <w:lvl w:ilvl="4" w:tplc="04090019" w:tentative="1">
      <w:start w:val="1"/>
      <w:numFmt w:val="lowerLetter"/>
      <w:lvlText w:val="%5."/>
      <w:lvlJc w:val="left"/>
      <w:pPr>
        <w:ind w:left="6360" w:hanging="360"/>
      </w:pPr>
    </w:lvl>
    <w:lvl w:ilvl="5" w:tplc="0409001B" w:tentative="1">
      <w:start w:val="1"/>
      <w:numFmt w:val="lowerRoman"/>
      <w:lvlText w:val="%6."/>
      <w:lvlJc w:val="right"/>
      <w:pPr>
        <w:ind w:left="7080" w:hanging="180"/>
      </w:pPr>
    </w:lvl>
    <w:lvl w:ilvl="6" w:tplc="0409000F" w:tentative="1">
      <w:start w:val="1"/>
      <w:numFmt w:val="decimal"/>
      <w:lvlText w:val="%7."/>
      <w:lvlJc w:val="left"/>
      <w:pPr>
        <w:ind w:left="7800" w:hanging="360"/>
      </w:pPr>
    </w:lvl>
    <w:lvl w:ilvl="7" w:tplc="04090019" w:tentative="1">
      <w:start w:val="1"/>
      <w:numFmt w:val="lowerLetter"/>
      <w:lvlText w:val="%8."/>
      <w:lvlJc w:val="left"/>
      <w:pPr>
        <w:ind w:left="8520" w:hanging="360"/>
      </w:pPr>
    </w:lvl>
    <w:lvl w:ilvl="8" w:tplc="0409001B" w:tentative="1">
      <w:start w:val="1"/>
      <w:numFmt w:val="lowerRoman"/>
      <w:lvlText w:val="%9."/>
      <w:lvlJc w:val="right"/>
      <w:pPr>
        <w:ind w:left="9240" w:hanging="180"/>
      </w:pPr>
    </w:lvl>
  </w:abstractNum>
  <w:abstractNum w:abstractNumId="35" w15:restartNumberingAfterBreak="0">
    <w:nsid w:val="76742480"/>
    <w:multiLevelType w:val="hybridMultilevel"/>
    <w:tmpl w:val="1110E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C1E29"/>
    <w:multiLevelType w:val="hybridMultilevel"/>
    <w:tmpl w:val="9AE25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4"/>
  </w:num>
  <w:num w:numId="4">
    <w:abstractNumId w:val="31"/>
  </w:num>
  <w:num w:numId="5">
    <w:abstractNumId w:val="28"/>
  </w:num>
  <w:num w:numId="6">
    <w:abstractNumId w:val="17"/>
  </w:num>
  <w:num w:numId="7">
    <w:abstractNumId w:val="10"/>
  </w:num>
  <w:num w:numId="8">
    <w:abstractNumId w:val="32"/>
  </w:num>
  <w:num w:numId="9">
    <w:abstractNumId w:val="30"/>
  </w:num>
  <w:num w:numId="10">
    <w:abstractNumId w:val="25"/>
  </w:num>
  <w:num w:numId="11">
    <w:abstractNumId w:val="19"/>
  </w:num>
  <w:num w:numId="12">
    <w:abstractNumId w:val="33"/>
  </w:num>
  <w:num w:numId="13">
    <w:abstractNumId w:val="34"/>
  </w:num>
  <w:num w:numId="14">
    <w:abstractNumId w:val="1"/>
  </w:num>
  <w:num w:numId="15">
    <w:abstractNumId w:val="20"/>
  </w:num>
  <w:num w:numId="16">
    <w:abstractNumId w:val="36"/>
  </w:num>
  <w:num w:numId="17">
    <w:abstractNumId w:val="23"/>
  </w:num>
  <w:num w:numId="18">
    <w:abstractNumId w:val="16"/>
  </w:num>
  <w:num w:numId="19">
    <w:abstractNumId w:val="6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27"/>
  </w:num>
  <w:num w:numId="23">
    <w:abstractNumId w:val="35"/>
  </w:num>
  <w:num w:numId="24">
    <w:abstractNumId w:val="14"/>
  </w:num>
  <w:num w:numId="25">
    <w:abstractNumId w:val="3"/>
  </w:num>
  <w:num w:numId="26">
    <w:abstractNumId w:val="5"/>
  </w:num>
  <w:num w:numId="27">
    <w:abstractNumId w:val="12"/>
  </w:num>
  <w:num w:numId="28">
    <w:abstractNumId w:val="21"/>
  </w:num>
  <w:num w:numId="29">
    <w:abstractNumId w:val="13"/>
  </w:num>
  <w:num w:numId="30">
    <w:abstractNumId w:val="18"/>
  </w:num>
  <w:num w:numId="31">
    <w:abstractNumId w:val="22"/>
  </w:num>
  <w:num w:numId="32">
    <w:abstractNumId w:val="2"/>
  </w:num>
  <w:num w:numId="33">
    <w:abstractNumId w:val="26"/>
  </w:num>
  <w:num w:numId="34">
    <w:abstractNumId w:val="9"/>
  </w:num>
  <w:num w:numId="35">
    <w:abstractNumId w:val="0"/>
  </w:num>
  <w:num w:numId="36">
    <w:abstractNumId w:val="29"/>
  </w:num>
  <w:num w:numId="37">
    <w:abstractNumId w:val="0"/>
  </w:num>
  <w:num w:numId="38">
    <w:abstractNumId w:val="8"/>
  </w:num>
  <w:num w:numId="39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9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C4F"/>
    <w:rsid w:val="000131D1"/>
    <w:rsid w:val="000133D6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3742"/>
    <w:rsid w:val="00024AEF"/>
    <w:rsid w:val="00026C65"/>
    <w:rsid w:val="00027755"/>
    <w:rsid w:val="00030048"/>
    <w:rsid w:val="0003072D"/>
    <w:rsid w:val="000314CD"/>
    <w:rsid w:val="00033544"/>
    <w:rsid w:val="0003398B"/>
    <w:rsid w:val="00034728"/>
    <w:rsid w:val="0003479E"/>
    <w:rsid w:val="00035691"/>
    <w:rsid w:val="0003767C"/>
    <w:rsid w:val="0004132D"/>
    <w:rsid w:val="00044CFA"/>
    <w:rsid w:val="000459C7"/>
    <w:rsid w:val="00046630"/>
    <w:rsid w:val="00046C80"/>
    <w:rsid w:val="00050112"/>
    <w:rsid w:val="00050466"/>
    <w:rsid w:val="000505CC"/>
    <w:rsid w:val="000511F9"/>
    <w:rsid w:val="00051B32"/>
    <w:rsid w:val="0005230E"/>
    <w:rsid w:val="00052850"/>
    <w:rsid w:val="000528A2"/>
    <w:rsid w:val="00052BBA"/>
    <w:rsid w:val="00054D9D"/>
    <w:rsid w:val="00055676"/>
    <w:rsid w:val="00056544"/>
    <w:rsid w:val="0006049B"/>
    <w:rsid w:val="00060D8E"/>
    <w:rsid w:val="00062159"/>
    <w:rsid w:val="00063D9E"/>
    <w:rsid w:val="00064AD3"/>
    <w:rsid w:val="00065088"/>
    <w:rsid w:val="000652D3"/>
    <w:rsid w:val="000654A0"/>
    <w:rsid w:val="000662D1"/>
    <w:rsid w:val="000707CA"/>
    <w:rsid w:val="000719BF"/>
    <w:rsid w:val="0007208A"/>
    <w:rsid w:val="00072BBA"/>
    <w:rsid w:val="00072FF5"/>
    <w:rsid w:val="00075FDA"/>
    <w:rsid w:val="00076386"/>
    <w:rsid w:val="00076D82"/>
    <w:rsid w:val="00081EC2"/>
    <w:rsid w:val="00083800"/>
    <w:rsid w:val="00084A65"/>
    <w:rsid w:val="000902C2"/>
    <w:rsid w:val="00091A92"/>
    <w:rsid w:val="00093C49"/>
    <w:rsid w:val="00095A80"/>
    <w:rsid w:val="000973E1"/>
    <w:rsid w:val="000A01E6"/>
    <w:rsid w:val="000A1402"/>
    <w:rsid w:val="000A20BA"/>
    <w:rsid w:val="000A262C"/>
    <w:rsid w:val="000A2630"/>
    <w:rsid w:val="000A2F98"/>
    <w:rsid w:val="000A3C8D"/>
    <w:rsid w:val="000A40EC"/>
    <w:rsid w:val="000A54EE"/>
    <w:rsid w:val="000A6A23"/>
    <w:rsid w:val="000A7BC5"/>
    <w:rsid w:val="000B0C45"/>
    <w:rsid w:val="000B16DB"/>
    <w:rsid w:val="000B1C5E"/>
    <w:rsid w:val="000B2282"/>
    <w:rsid w:val="000B2A11"/>
    <w:rsid w:val="000B2A5B"/>
    <w:rsid w:val="000B3B91"/>
    <w:rsid w:val="000B5AC9"/>
    <w:rsid w:val="000B5F0A"/>
    <w:rsid w:val="000C1D59"/>
    <w:rsid w:val="000C28EA"/>
    <w:rsid w:val="000C30CF"/>
    <w:rsid w:val="000C501D"/>
    <w:rsid w:val="000C74BA"/>
    <w:rsid w:val="000C7531"/>
    <w:rsid w:val="000C7C3F"/>
    <w:rsid w:val="000D0BD6"/>
    <w:rsid w:val="000D0C61"/>
    <w:rsid w:val="000D0CB7"/>
    <w:rsid w:val="000D1465"/>
    <w:rsid w:val="000D27AD"/>
    <w:rsid w:val="000D29D1"/>
    <w:rsid w:val="000D2B0A"/>
    <w:rsid w:val="000D3286"/>
    <w:rsid w:val="000D344D"/>
    <w:rsid w:val="000D40E7"/>
    <w:rsid w:val="000D584F"/>
    <w:rsid w:val="000D7558"/>
    <w:rsid w:val="000E00A6"/>
    <w:rsid w:val="000E071E"/>
    <w:rsid w:val="000E0DEE"/>
    <w:rsid w:val="000E181D"/>
    <w:rsid w:val="000E27AA"/>
    <w:rsid w:val="000E337A"/>
    <w:rsid w:val="000E4350"/>
    <w:rsid w:val="000E4408"/>
    <w:rsid w:val="000E5716"/>
    <w:rsid w:val="000E5ED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188"/>
    <w:rsid w:val="000F6B15"/>
    <w:rsid w:val="00101C4F"/>
    <w:rsid w:val="00102C9F"/>
    <w:rsid w:val="001068D2"/>
    <w:rsid w:val="001069F2"/>
    <w:rsid w:val="001103BD"/>
    <w:rsid w:val="00111208"/>
    <w:rsid w:val="001115E4"/>
    <w:rsid w:val="00111808"/>
    <w:rsid w:val="0011339F"/>
    <w:rsid w:val="00113B8F"/>
    <w:rsid w:val="00113EC8"/>
    <w:rsid w:val="00114E96"/>
    <w:rsid w:val="0011644A"/>
    <w:rsid w:val="00117332"/>
    <w:rsid w:val="001175B7"/>
    <w:rsid w:val="001204DD"/>
    <w:rsid w:val="00122839"/>
    <w:rsid w:val="001237AC"/>
    <w:rsid w:val="0012419B"/>
    <w:rsid w:val="00124E12"/>
    <w:rsid w:val="0012673D"/>
    <w:rsid w:val="001269B8"/>
    <w:rsid w:val="00127099"/>
    <w:rsid w:val="00132830"/>
    <w:rsid w:val="00132B71"/>
    <w:rsid w:val="0013427A"/>
    <w:rsid w:val="00136013"/>
    <w:rsid w:val="001362C2"/>
    <w:rsid w:val="00136955"/>
    <w:rsid w:val="00136E19"/>
    <w:rsid w:val="001371B2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30F"/>
    <w:rsid w:val="00155BFD"/>
    <w:rsid w:val="00157390"/>
    <w:rsid w:val="00160998"/>
    <w:rsid w:val="00160CD6"/>
    <w:rsid w:val="00162308"/>
    <w:rsid w:val="0016316A"/>
    <w:rsid w:val="00164171"/>
    <w:rsid w:val="00164E58"/>
    <w:rsid w:val="00165033"/>
    <w:rsid w:val="001670EA"/>
    <w:rsid w:val="001674A0"/>
    <w:rsid w:val="00170A50"/>
    <w:rsid w:val="00173DE0"/>
    <w:rsid w:val="00174FFD"/>
    <w:rsid w:val="001759CA"/>
    <w:rsid w:val="0017726A"/>
    <w:rsid w:val="00177DD3"/>
    <w:rsid w:val="00180278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E19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226F"/>
    <w:rsid w:val="001C66AC"/>
    <w:rsid w:val="001C6754"/>
    <w:rsid w:val="001C77F0"/>
    <w:rsid w:val="001D30C9"/>
    <w:rsid w:val="001D445B"/>
    <w:rsid w:val="001D46A0"/>
    <w:rsid w:val="001D50C2"/>
    <w:rsid w:val="001D7CA4"/>
    <w:rsid w:val="001D7E58"/>
    <w:rsid w:val="001E30A0"/>
    <w:rsid w:val="001E4D4F"/>
    <w:rsid w:val="001E57CF"/>
    <w:rsid w:val="001E5981"/>
    <w:rsid w:val="001E5EE3"/>
    <w:rsid w:val="001E6115"/>
    <w:rsid w:val="001E6826"/>
    <w:rsid w:val="001E6E8E"/>
    <w:rsid w:val="001E74BA"/>
    <w:rsid w:val="001E7B9F"/>
    <w:rsid w:val="001F01FB"/>
    <w:rsid w:val="001F0658"/>
    <w:rsid w:val="001F0E92"/>
    <w:rsid w:val="001F1987"/>
    <w:rsid w:val="001F23BD"/>
    <w:rsid w:val="001F34DA"/>
    <w:rsid w:val="001F4DAC"/>
    <w:rsid w:val="001F5019"/>
    <w:rsid w:val="001F51C5"/>
    <w:rsid w:val="001F67AA"/>
    <w:rsid w:val="001F7599"/>
    <w:rsid w:val="00204B22"/>
    <w:rsid w:val="00204B3A"/>
    <w:rsid w:val="0020535A"/>
    <w:rsid w:val="002055CB"/>
    <w:rsid w:val="00206955"/>
    <w:rsid w:val="00210309"/>
    <w:rsid w:val="002103C5"/>
    <w:rsid w:val="00212FB8"/>
    <w:rsid w:val="00213709"/>
    <w:rsid w:val="002149AF"/>
    <w:rsid w:val="00214A86"/>
    <w:rsid w:val="00215AAA"/>
    <w:rsid w:val="0021683C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6450"/>
    <w:rsid w:val="0023765A"/>
    <w:rsid w:val="00237921"/>
    <w:rsid w:val="00241311"/>
    <w:rsid w:val="00242E22"/>
    <w:rsid w:val="0024336B"/>
    <w:rsid w:val="0024424F"/>
    <w:rsid w:val="00244D28"/>
    <w:rsid w:val="00245720"/>
    <w:rsid w:val="00245A6F"/>
    <w:rsid w:val="00245FD5"/>
    <w:rsid w:val="002477DF"/>
    <w:rsid w:val="00250A57"/>
    <w:rsid w:val="00251270"/>
    <w:rsid w:val="00251AD6"/>
    <w:rsid w:val="00252C17"/>
    <w:rsid w:val="0025307F"/>
    <w:rsid w:val="002551BD"/>
    <w:rsid w:val="002568D0"/>
    <w:rsid w:val="00260AEE"/>
    <w:rsid w:val="00262661"/>
    <w:rsid w:val="002632DF"/>
    <w:rsid w:val="00263946"/>
    <w:rsid w:val="002640BA"/>
    <w:rsid w:val="00264CF2"/>
    <w:rsid w:val="00267587"/>
    <w:rsid w:val="002675C8"/>
    <w:rsid w:val="00267760"/>
    <w:rsid w:val="0027023C"/>
    <w:rsid w:val="00271589"/>
    <w:rsid w:val="00273177"/>
    <w:rsid w:val="00275074"/>
    <w:rsid w:val="002763E9"/>
    <w:rsid w:val="00276736"/>
    <w:rsid w:val="0027773D"/>
    <w:rsid w:val="00284E32"/>
    <w:rsid w:val="002851EB"/>
    <w:rsid w:val="00285510"/>
    <w:rsid w:val="00285DE2"/>
    <w:rsid w:val="0028616D"/>
    <w:rsid w:val="00286965"/>
    <w:rsid w:val="0029136E"/>
    <w:rsid w:val="00292399"/>
    <w:rsid w:val="00292A48"/>
    <w:rsid w:val="00294445"/>
    <w:rsid w:val="00294B4D"/>
    <w:rsid w:val="002960D5"/>
    <w:rsid w:val="002A1062"/>
    <w:rsid w:val="002A2012"/>
    <w:rsid w:val="002A2413"/>
    <w:rsid w:val="002A2F5E"/>
    <w:rsid w:val="002A352A"/>
    <w:rsid w:val="002A607D"/>
    <w:rsid w:val="002A748D"/>
    <w:rsid w:val="002B132E"/>
    <w:rsid w:val="002B2813"/>
    <w:rsid w:val="002B2D29"/>
    <w:rsid w:val="002B3BBD"/>
    <w:rsid w:val="002C0C4B"/>
    <w:rsid w:val="002C1EEA"/>
    <w:rsid w:val="002C3FF9"/>
    <w:rsid w:val="002C47AD"/>
    <w:rsid w:val="002C6034"/>
    <w:rsid w:val="002C635B"/>
    <w:rsid w:val="002C7CFF"/>
    <w:rsid w:val="002D0BC6"/>
    <w:rsid w:val="002D17C5"/>
    <w:rsid w:val="002D365F"/>
    <w:rsid w:val="002D51DF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404B"/>
    <w:rsid w:val="00304210"/>
    <w:rsid w:val="003048D7"/>
    <w:rsid w:val="00304A1B"/>
    <w:rsid w:val="00304AD2"/>
    <w:rsid w:val="003062E6"/>
    <w:rsid w:val="003068B6"/>
    <w:rsid w:val="003071F6"/>
    <w:rsid w:val="00307FE0"/>
    <w:rsid w:val="003107EB"/>
    <w:rsid w:val="00311C08"/>
    <w:rsid w:val="00312ECE"/>
    <w:rsid w:val="0031393C"/>
    <w:rsid w:val="00313CB0"/>
    <w:rsid w:val="00313F96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476C"/>
    <w:rsid w:val="00334F78"/>
    <w:rsid w:val="00335EA8"/>
    <w:rsid w:val="003363DD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130"/>
    <w:rsid w:val="00351E01"/>
    <w:rsid w:val="00352D21"/>
    <w:rsid w:val="003537D0"/>
    <w:rsid w:val="0035443D"/>
    <w:rsid w:val="00354FEE"/>
    <w:rsid w:val="00356275"/>
    <w:rsid w:val="00356C0B"/>
    <w:rsid w:val="00357B9C"/>
    <w:rsid w:val="00361412"/>
    <w:rsid w:val="003615CA"/>
    <w:rsid w:val="00362198"/>
    <w:rsid w:val="003642A6"/>
    <w:rsid w:val="00364763"/>
    <w:rsid w:val="00367337"/>
    <w:rsid w:val="00367367"/>
    <w:rsid w:val="00367FD8"/>
    <w:rsid w:val="00370B63"/>
    <w:rsid w:val="00370FCC"/>
    <w:rsid w:val="003711AF"/>
    <w:rsid w:val="00371A43"/>
    <w:rsid w:val="003735C6"/>
    <w:rsid w:val="00374848"/>
    <w:rsid w:val="003757A1"/>
    <w:rsid w:val="00375D09"/>
    <w:rsid w:val="0037739D"/>
    <w:rsid w:val="0037751C"/>
    <w:rsid w:val="00380B66"/>
    <w:rsid w:val="00380F3F"/>
    <w:rsid w:val="00382232"/>
    <w:rsid w:val="00382F1A"/>
    <w:rsid w:val="00383282"/>
    <w:rsid w:val="00383658"/>
    <w:rsid w:val="0038412E"/>
    <w:rsid w:val="003852BC"/>
    <w:rsid w:val="00385503"/>
    <w:rsid w:val="003857FE"/>
    <w:rsid w:val="00386053"/>
    <w:rsid w:val="0038771D"/>
    <w:rsid w:val="00392491"/>
    <w:rsid w:val="00393E44"/>
    <w:rsid w:val="0039747B"/>
    <w:rsid w:val="00397AB6"/>
    <w:rsid w:val="00397ACA"/>
    <w:rsid w:val="003A10C3"/>
    <w:rsid w:val="003A4A40"/>
    <w:rsid w:val="003A597F"/>
    <w:rsid w:val="003A71A8"/>
    <w:rsid w:val="003B00CA"/>
    <w:rsid w:val="003B030B"/>
    <w:rsid w:val="003B0432"/>
    <w:rsid w:val="003B0821"/>
    <w:rsid w:val="003B0BE9"/>
    <w:rsid w:val="003B2E9B"/>
    <w:rsid w:val="003B2F8D"/>
    <w:rsid w:val="003B4FAA"/>
    <w:rsid w:val="003B547A"/>
    <w:rsid w:val="003B75B9"/>
    <w:rsid w:val="003C087B"/>
    <w:rsid w:val="003C0DA2"/>
    <w:rsid w:val="003C1A18"/>
    <w:rsid w:val="003C5C41"/>
    <w:rsid w:val="003C7461"/>
    <w:rsid w:val="003D0788"/>
    <w:rsid w:val="003D132A"/>
    <w:rsid w:val="003D1517"/>
    <w:rsid w:val="003D17DB"/>
    <w:rsid w:val="003D1D50"/>
    <w:rsid w:val="003D232D"/>
    <w:rsid w:val="003D2938"/>
    <w:rsid w:val="003D3FBA"/>
    <w:rsid w:val="003D402B"/>
    <w:rsid w:val="003D48E0"/>
    <w:rsid w:val="003D5843"/>
    <w:rsid w:val="003D764F"/>
    <w:rsid w:val="003E0667"/>
    <w:rsid w:val="003E0675"/>
    <w:rsid w:val="003E0BCE"/>
    <w:rsid w:val="003E13E0"/>
    <w:rsid w:val="003E1660"/>
    <w:rsid w:val="003E1CD1"/>
    <w:rsid w:val="003E2A2D"/>
    <w:rsid w:val="003E64A9"/>
    <w:rsid w:val="003E7905"/>
    <w:rsid w:val="003F0336"/>
    <w:rsid w:val="003F5547"/>
    <w:rsid w:val="003F5C40"/>
    <w:rsid w:val="003F6E12"/>
    <w:rsid w:val="003F75ED"/>
    <w:rsid w:val="004002B7"/>
    <w:rsid w:val="00400F31"/>
    <w:rsid w:val="00403856"/>
    <w:rsid w:val="00406B4D"/>
    <w:rsid w:val="004117C0"/>
    <w:rsid w:val="00413626"/>
    <w:rsid w:val="0041443C"/>
    <w:rsid w:val="0041488F"/>
    <w:rsid w:val="004154F7"/>
    <w:rsid w:val="00416D44"/>
    <w:rsid w:val="004176FF"/>
    <w:rsid w:val="00421A27"/>
    <w:rsid w:val="00421D0A"/>
    <w:rsid w:val="0042351F"/>
    <w:rsid w:val="004241C5"/>
    <w:rsid w:val="00424FA7"/>
    <w:rsid w:val="00425D2C"/>
    <w:rsid w:val="00426A87"/>
    <w:rsid w:val="004309D8"/>
    <w:rsid w:val="004313D1"/>
    <w:rsid w:val="00432110"/>
    <w:rsid w:val="00433EBE"/>
    <w:rsid w:val="00434406"/>
    <w:rsid w:val="004402CE"/>
    <w:rsid w:val="00440FED"/>
    <w:rsid w:val="00441B92"/>
    <w:rsid w:val="0044474B"/>
    <w:rsid w:val="00445FF7"/>
    <w:rsid w:val="004508A8"/>
    <w:rsid w:val="00453341"/>
    <w:rsid w:val="004545C6"/>
    <w:rsid w:val="00454DCA"/>
    <w:rsid w:val="0045583B"/>
    <w:rsid w:val="00456544"/>
    <w:rsid w:val="00456649"/>
    <w:rsid w:val="004567B7"/>
    <w:rsid w:val="00456856"/>
    <w:rsid w:val="00460520"/>
    <w:rsid w:val="00461210"/>
    <w:rsid w:val="00461AAC"/>
    <w:rsid w:val="00462490"/>
    <w:rsid w:val="00465299"/>
    <w:rsid w:val="00466A0F"/>
    <w:rsid w:val="0046795B"/>
    <w:rsid w:val="004708C0"/>
    <w:rsid w:val="004715CB"/>
    <w:rsid w:val="00471863"/>
    <w:rsid w:val="00471EBC"/>
    <w:rsid w:val="0047392F"/>
    <w:rsid w:val="00473A14"/>
    <w:rsid w:val="004745A9"/>
    <w:rsid w:val="00474871"/>
    <w:rsid w:val="00474CA8"/>
    <w:rsid w:val="00474E43"/>
    <w:rsid w:val="0048076D"/>
    <w:rsid w:val="004813D4"/>
    <w:rsid w:val="00481624"/>
    <w:rsid w:val="00481765"/>
    <w:rsid w:val="00481D90"/>
    <w:rsid w:val="00482CD4"/>
    <w:rsid w:val="00483245"/>
    <w:rsid w:val="00483261"/>
    <w:rsid w:val="00485B23"/>
    <w:rsid w:val="004874E4"/>
    <w:rsid w:val="0049070D"/>
    <w:rsid w:val="0049109A"/>
    <w:rsid w:val="00491BE4"/>
    <w:rsid w:val="00491DB2"/>
    <w:rsid w:val="00492877"/>
    <w:rsid w:val="00495BA6"/>
    <w:rsid w:val="00496DC2"/>
    <w:rsid w:val="00496E75"/>
    <w:rsid w:val="00497498"/>
    <w:rsid w:val="004A014C"/>
    <w:rsid w:val="004A0AA8"/>
    <w:rsid w:val="004A1FE4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7BE"/>
    <w:rsid w:val="004B29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18D"/>
    <w:rsid w:val="004C183D"/>
    <w:rsid w:val="004C3EC7"/>
    <w:rsid w:val="004C3EEE"/>
    <w:rsid w:val="004C483D"/>
    <w:rsid w:val="004C4D15"/>
    <w:rsid w:val="004C6DA5"/>
    <w:rsid w:val="004C795A"/>
    <w:rsid w:val="004C7F93"/>
    <w:rsid w:val="004D26B8"/>
    <w:rsid w:val="004D38C2"/>
    <w:rsid w:val="004D41DC"/>
    <w:rsid w:val="004D4FBD"/>
    <w:rsid w:val="004D4FC0"/>
    <w:rsid w:val="004D6381"/>
    <w:rsid w:val="004D7DA8"/>
    <w:rsid w:val="004E2892"/>
    <w:rsid w:val="004E362B"/>
    <w:rsid w:val="004E3681"/>
    <w:rsid w:val="004E3D74"/>
    <w:rsid w:val="004E42DE"/>
    <w:rsid w:val="004E784B"/>
    <w:rsid w:val="004F0224"/>
    <w:rsid w:val="004F0DB4"/>
    <w:rsid w:val="004F0E04"/>
    <w:rsid w:val="004F1EBC"/>
    <w:rsid w:val="004F20E8"/>
    <w:rsid w:val="004F3B71"/>
    <w:rsid w:val="004F3FE5"/>
    <w:rsid w:val="004F5154"/>
    <w:rsid w:val="004F5835"/>
    <w:rsid w:val="004F661C"/>
    <w:rsid w:val="004F6D99"/>
    <w:rsid w:val="00500572"/>
    <w:rsid w:val="00501304"/>
    <w:rsid w:val="00501425"/>
    <w:rsid w:val="00504311"/>
    <w:rsid w:val="0050485C"/>
    <w:rsid w:val="00504AC6"/>
    <w:rsid w:val="00511079"/>
    <w:rsid w:val="00511CDF"/>
    <w:rsid w:val="00512829"/>
    <w:rsid w:val="00513839"/>
    <w:rsid w:val="00513DEF"/>
    <w:rsid w:val="0051423C"/>
    <w:rsid w:val="00514C91"/>
    <w:rsid w:val="005153CE"/>
    <w:rsid w:val="00516241"/>
    <w:rsid w:val="00516FD9"/>
    <w:rsid w:val="0051791D"/>
    <w:rsid w:val="00520D6D"/>
    <w:rsid w:val="005230E8"/>
    <w:rsid w:val="00523E75"/>
    <w:rsid w:val="005243E0"/>
    <w:rsid w:val="005256F3"/>
    <w:rsid w:val="005265A3"/>
    <w:rsid w:val="00526783"/>
    <w:rsid w:val="00527FB1"/>
    <w:rsid w:val="0053162F"/>
    <w:rsid w:val="00531777"/>
    <w:rsid w:val="0053281C"/>
    <w:rsid w:val="005340C9"/>
    <w:rsid w:val="005375FE"/>
    <w:rsid w:val="0054195A"/>
    <w:rsid w:val="005420DE"/>
    <w:rsid w:val="00542249"/>
    <w:rsid w:val="005431F5"/>
    <w:rsid w:val="00543707"/>
    <w:rsid w:val="005439D2"/>
    <w:rsid w:val="00543EBB"/>
    <w:rsid w:val="00544213"/>
    <w:rsid w:val="005453F3"/>
    <w:rsid w:val="00545549"/>
    <w:rsid w:val="005469F5"/>
    <w:rsid w:val="00546F36"/>
    <w:rsid w:val="005518ED"/>
    <w:rsid w:val="00552093"/>
    <w:rsid w:val="00554E4B"/>
    <w:rsid w:val="0055519C"/>
    <w:rsid w:val="00555F67"/>
    <w:rsid w:val="005604F1"/>
    <w:rsid w:val="005606A4"/>
    <w:rsid w:val="005607B8"/>
    <w:rsid w:val="00560CF5"/>
    <w:rsid w:val="00562610"/>
    <w:rsid w:val="0056272D"/>
    <w:rsid w:val="00562BAB"/>
    <w:rsid w:val="0056308E"/>
    <w:rsid w:val="005638C1"/>
    <w:rsid w:val="00563F16"/>
    <w:rsid w:val="0056415C"/>
    <w:rsid w:val="005644D2"/>
    <w:rsid w:val="005649BF"/>
    <w:rsid w:val="005650ED"/>
    <w:rsid w:val="00565869"/>
    <w:rsid w:val="00567415"/>
    <w:rsid w:val="00567610"/>
    <w:rsid w:val="00570D9F"/>
    <w:rsid w:val="00571CA8"/>
    <w:rsid w:val="00577835"/>
    <w:rsid w:val="00580793"/>
    <w:rsid w:val="00581470"/>
    <w:rsid w:val="00582087"/>
    <w:rsid w:val="005831DD"/>
    <w:rsid w:val="00584320"/>
    <w:rsid w:val="00585484"/>
    <w:rsid w:val="00587229"/>
    <w:rsid w:val="00587503"/>
    <w:rsid w:val="00587F7F"/>
    <w:rsid w:val="00590E8D"/>
    <w:rsid w:val="00591511"/>
    <w:rsid w:val="0059331A"/>
    <w:rsid w:val="00596BBA"/>
    <w:rsid w:val="005975C4"/>
    <w:rsid w:val="00597ED8"/>
    <w:rsid w:val="005A34D5"/>
    <w:rsid w:val="005A4904"/>
    <w:rsid w:val="005A515A"/>
    <w:rsid w:val="005A704D"/>
    <w:rsid w:val="005B3C6D"/>
    <w:rsid w:val="005B4045"/>
    <w:rsid w:val="005B609E"/>
    <w:rsid w:val="005B6DF6"/>
    <w:rsid w:val="005B7B7D"/>
    <w:rsid w:val="005C099C"/>
    <w:rsid w:val="005C1948"/>
    <w:rsid w:val="005C22F9"/>
    <w:rsid w:val="005C263C"/>
    <w:rsid w:val="005C2679"/>
    <w:rsid w:val="005C5870"/>
    <w:rsid w:val="005D059A"/>
    <w:rsid w:val="005D07C5"/>
    <w:rsid w:val="005D1B01"/>
    <w:rsid w:val="005D21B7"/>
    <w:rsid w:val="005D4302"/>
    <w:rsid w:val="005D5A20"/>
    <w:rsid w:val="005D786C"/>
    <w:rsid w:val="005E00E5"/>
    <w:rsid w:val="005E049F"/>
    <w:rsid w:val="005E1E12"/>
    <w:rsid w:val="005E3073"/>
    <w:rsid w:val="005E316A"/>
    <w:rsid w:val="005F0108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4367"/>
    <w:rsid w:val="006044BE"/>
    <w:rsid w:val="0060475F"/>
    <w:rsid w:val="006060C2"/>
    <w:rsid w:val="00606A26"/>
    <w:rsid w:val="00607D81"/>
    <w:rsid w:val="00610747"/>
    <w:rsid w:val="00610A28"/>
    <w:rsid w:val="00610E03"/>
    <w:rsid w:val="0061176E"/>
    <w:rsid w:val="00614CD1"/>
    <w:rsid w:val="0061567B"/>
    <w:rsid w:val="006176A7"/>
    <w:rsid w:val="0062152A"/>
    <w:rsid w:val="00623583"/>
    <w:rsid w:val="0062462F"/>
    <w:rsid w:val="00624BA1"/>
    <w:rsid w:val="0062661B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62F9"/>
    <w:rsid w:val="006369A9"/>
    <w:rsid w:val="006373CD"/>
    <w:rsid w:val="0064165D"/>
    <w:rsid w:val="00642E8C"/>
    <w:rsid w:val="006433BD"/>
    <w:rsid w:val="00643784"/>
    <w:rsid w:val="00644186"/>
    <w:rsid w:val="00644A21"/>
    <w:rsid w:val="00645C9F"/>
    <w:rsid w:val="00646305"/>
    <w:rsid w:val="00646A6C"/>
    <w:rsid w:val="006475E6"/>
    <w:rsid w:val="0065017E"/>
    <w:rsid w:val="006508B9"/>
    <w:rsid w:val="00650CA1"/>
    <w:rsid w:val="0065143C"/>
    <w:rsid w:val="00651854"/>
    <w:rsid w:val="00652578"/>
    <w:rsid w:val="006539E8"/>
    <w:rsid w:val="006565D8"/>
    <w:rsid w:val="00656B96"/>
    <w:rsid w:val="0065736B"/>
    <w:rsid w:val="006578E4"/>
    <w:rsid w:val="00657AE5"/>
    <w:rsid w:val="006619B0"/>
    <w:rsid w:val="00662012"/>
    <w:rsid w:val="00662543"/>
    <w:rsid w:val="006626D0"/>
    <w:rsid w:val="00664E8C"/>
    <w:rsid w:val="00665F7C"/>
    <w:rsid w:val="0066699A"/>
    <w:rsid w:val="00666DFC"/>
    <w:rsid w:val="00666EBB"/>
    <w:rsid w:val="0066779E"/>
    <w:rsid w:val="0067269D"/>
    <w:rsid w:val="00672988"/>
    <w:rsid w:val="00672C64"/>
    <w:rsid w:val="0067357C"/>
    <w:rsid w:val="00674E6A"/>
    <w:rsid w:val="0067531E"/>
    <w:rsid w:val="00675CF4"/>
    <w:rsid w:val="00676A64"/>
    <w:rsid w:val="00677925"/>
    <w:rsid w:val="00680F46"/>
    <w:rsid w:val="00681FDC"/>
    <w:rsid w:val="00682B53"/>
    <w:rsid w:val="00682F27"/>
    <w:rsid w:val="006859DB"/>
    <w:rsid w:val="00686B55"/>
    <w:rsid w:val="006908A5"/>
    <w:rsid w:val="00690E2E"/>
    <w:rsid w:val="006915D7"/>
    <w:rsid w:val="00692814"/>
    <w:rsid w:val="006932E7"/>
    <w:rsid w:val="00693347"/>
    <w:rsid w:val="0069334C"/>
    <w:rsid w:val="00696D63"/>
    <w:rsid w:val="006A032F"/>
    <w:rsid w:val="006A146E"/>
    <w:rsid w:val="006A36BE"/>
    <w:rsid w:val="006A41AE"/>
    <w:rsid w:val="006A4856"/>
    <w:rsid w:val="006A564B"/>
    <w:rsid w:val="006B1545"/>
    <w:rsid w:val="006B2DA7"/>
    <w:rsid w:val="006B2F4D"/>
    <w:rsid w:val="006B3682"/>
    <w:rsid w:val="006B48CB"/>
    <w:rsid w:val="006C1445"/>
    <w:rsid w:val="006C3AB0"/>
    <w:rsid w:val="006C4FC1"/>
    <w:rsid w:val="006C51A5"/>
    <w:rsid w:val="006C529D"/>
    <w:rsid w:val="006D0C12"/>
    <w:rsid w:val="006D0E6B"/>
    <w:rsid w:val="006D2146"/>
    <w:rsid w:val="006D4848"/>
    <w:rsid w:val="006D632E"/>
    <w:rsid w:val="006E094A"/>
    <w:rsid w:val="006E12B1"/>
    <w:rsid w:val="006E12C1"/>
    <w:rsid w:val="006E13D1"/>
    <w:rsid w:val="006E4D0C"/>
    <w:rsid w:val="006E4D1B"/>
    <w:rsid w:val="006E5B78"/>
    <w:rsid w:val="006E6BA3"/>
    <w:rsid w:val="006F0A2F"/>
    <w:rsid w:val="006F1116"/>
    <w:rsid w:val="006F3196"/>
    <w:rsid w:val="006F3C54"/>
    <w:rsid w:val="006F4605"/>
    <w:rsid w:val="006F5E64"/>
    <w:rsid w:val="006F60DE"/>
    <w:rsid w:val="006F65FB"/>
    <w:rsid w:val="006F7914"/>
    <w:rsid w:val="006F7C0B"/>
    <w:rsid w:val="006F7E46"/>
    <w:rsid w:val="00700AB4"/>
    <w:rsid w:val="00700FCA"/>
    <w:rsid w:val="00701645"/>
    <w:rsid w:val="00702D5A"/>
    <w:rsid w:val="00702EF7"/>
    <w:rsid w:val="00703989"/>
    <w:rsid w:val="007041A6"/>
    <w:rsid w:val="007042E9"/>
    <w:rsid w:val="0070654B"/>
    <w:rsid w:val="0071118B"/>
    <w:rsid w:val="00711E13"/>
    <w:rsid w:val="00712EDA"/>
    <w:rsid w:val="007136D0"/>
    <w:rsid w:val="007155A9"/>
    <w:rsid w:val="007158E1"/>
    <w:rsid w:val="0071705B"/>
    <w:rsid w:val="00720505"/>
    <w:rsid w:val="007236A3"/>
    <w:rsid w:val="007239B6"/>
    <w:rsid w:val="0072490A"/>
    <w:rsid w:val="0072517D"/>
    <w:rsid w:val="00726878"/>
    <w:rsid w:val="00727BD0"/>
    <w:rsid w:val="0073124A"/>
    <w:rsid w:val="00731B79"/>
    <w:rsid w:val="00733893"/>
    <w:rsid w:val="00734A05"/>
    <w:rsid w:val="00735C6F"/>
    <w:rsid w:val="00735CA7"/>
    <w:rsid w:val="0073635D"/>
    <w:rsid w:val="007426F8"/>
    <w:rsid w:val="00742A6A"/>
    <w:rsid w:val="00742B44"/>
    <w:rsid w:val="007472D5"/>
    <w:rsid w:val="00753BB5"/>
    <w:rsid w:val="00756832"/>
    <w:rsid w:val="007626D0"/>
    <w:rsid w:val="00763AB0"/>
    <w:rsid w:val="007651CA"/>
    <w:rsid w:val="00765D66"/>
    <w:rsid w:val="00767519"/>
    <w:rsid w:val="007704E1"/>
    <w:rsid w:val="00770E5C"/>
    <w:rsid w:val="00771664"/>
    <w:rsid w:val="00772569"/>
    <w:rsid w:val="00772E8C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4D28"/>
    <w:rsid w:val="0078539D"/>
    <w:rsid w:val="007856C1"/>
    <w:rsid w:val="00787051"/>
    <w:rsid w:val="00787CD0"/>
    <w:rsid w:val="0079018D"/>
    <w:rsid w:val="00791A00"/>
    <w:rsid w:val="00792CEE"/>
    <w:rsid w:val="007962B4"/>
    <w:rsid w:val="00796F15"/>
    <w:rsid w:val="007A138F"/>
    <w:rsid w:val="007A1640"/>
    <w:rsid w:val="007A19EF"/>
    <w:rsid w:val="007A1AE4"/>
    <w:rsid w:val="007A39DF"/>
    <w:rsid w:val="007A43ED"/>
    <w:rsid w:val="007A4BDD"/>
    <w:rsid w:val="007A72EE"/>
    <w:rsid w:val="007B0397"/>
    <w:rsid w:val="007B26EE"/>
    <w:rsid w:val="007B3502"/>
    <w:rsid w:val="007B3E6D"/>
    <w:rsid w:val="007B409A"/>
    <w:rsid w:val="007B44ED"/>
    <w:rsid w:val="007B491A"/>
    <w:rsid w:val="007B5370"/>
    <w:rsid w:val="007B61F5"/>
    <w:rsid w:val="007B63FA"/>
    <w:rsid w:val="007B7496"/>
    <w:rsid w:val="007C0802"/>
    <w:rsid w:val="007C0A60"/>
    <w:rsid w:val="007C12BE"/>
    <w:rsid w:val="007C2739"/>
    <w:rsid w:val="007C4B0F"/>
    <w:rsid w:val="007C4DAD"/>
    <w:rsid w:val="007C5830"/>
    <w:rsid w:val="007C5DB8"/>
    <w:rsid w:val="007C6089"/>
    <w:rsid w:val="007C6CA2"/>
    <w:rsid w:val="007D05B2"/>
    <w:rsid w:val="007D0C44"/>
    <w:rsid w:val="007D1972"/>
    <w:rsid w:val="007D1F33"/>
    <w:rsid w:val="007D3307"/>
    <w:rsid w:val="007D5E27"/>
    <w:rsid w:val="007D6F64"/>
    <w:rsid w:val="007E22C9"/>
    <w:rsid w:val="007E25AB"/>
    <w:rsid w:val="007E44FC"/>
    <w:rsid w:val="007E5AC2"/>
    <w:rsid w:val="007E79C5"/>
    <w:rsid w:val="007F2845"/>
    <w:rsid w:val="007F43BC"/>
    <w:rsid w:val="007F449E"/>
    <w:rsid w:val="007F4740"/>
    <w:rsid w:val="0080043A"/>
    <w:rsid w:val="008006C6"/>
    <w:rsid w:val="00800C52"/>
    <w:rsid w:val="0080153E"/>
    <w:rsid w:val="0080263A"/>
    <w:rsid w:val="0080329D"/>
    <w:rsid w:val="0080742D"/>
    <w:rsid w:val="008100AC"/>
    <w:rsid w:val="0081151E"/>
    <w:rsid w:val="00812498"/>
    <w:rsid w:val="008127E6"/>
    <w:rsid w:val="0081336E"/>
    <w:rsid w:val="00813928"/>
    <w:rsid w:val="00820DC7"/>
    <w:rsid w:val="00820FFB"/>
    <w:rsid w:val="00821698"/>
    <w:rsid w:val="00821F89"/>
    <w:rsid w:val="008221FE"/>
    <w:rsid w:val="00822BF5"/>
    <w:rsid w:val="00824894"/>
    <w:rsid w:val="00825366"/>
    <w:rsid w:val="00825BED"/>
    <w:rsid w:val="00826C7B"/>
    <w:rsid w:val="00826DD9"/>
    <w:rsid w:val="00826E01"/>
    <w:rsid w:val="008277A8"/>
    <w:rsid w:val="008278B6"/>
    <w:rsid w:val="008307ED"/>
    <w:rsid w:val="0083350F"/>
    <w:rsid w:val="00834358"/>
    <w:rsid w:val="008346BD"/>
    <w:rsid w:val="00834923"/>
    <w:rsid w:val="00836B7A"/>
    <w:rsid w:val="008409AA"/>
    <w:rsid w:val="00840FB8"/>
    <w:rsid w:val="00843A7A"/>
    <w:rsid w:val="008447F5"/>
    <w:rsid w:val="00846292"/>
    <w:rsid w:val="008506E1"/>
    <w:rsid w:val="008515EE"/>
    <w:rsid w:val="008528D3"/>
    <w:rsid w:val="00854553"/>
    <w:rsid w:val="00855B86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7651"/>
    <w:rsid w:val="008743F3"/>
    <w:rsid w:val="0087444A"/>
    <w:rsid w:val="00875139"/>
    <w:rsid w:val="00875410"/>
    <w:rsid w:val="00880EDF"/>
    <w:rsid w:val="00882DE6"/>
    <w:rsid w:val="00883A20"/>
    <w:rsid w:val="00883D4D"/>
    <w:rsid w:val="00884B59"/>
    <w:rsid w:val="008850BA"/>
    <w:rsid w:val="008852FE"/>
    <w:rsid w:val="00885876"/>
    <w:rsid w:val="00886185"/>
    <w:rsid w:val="008861D9"/>
    <w:rsid w:val="0088638C"/>
    <w:rsid w:val="00886EDF"/>
    <w:rsid w:val="008908E5"/>
    <w:rsid w:val="00891216"/>
    <w:rsid w:val="00894FDC"/>
    <w:rsid w:val="0089716F"/>
    <w:rsid w:val="008A16F9"/>
    <w:rsid w:val="008A1D3E"/>
    <w:rsid w:val="008A4B16"/>
    <w:rsid w:val="008A4D63"/>
    <w:rsid w:val="008A4E11"/>
    <w:rsid w:val="008A6D62"/>
    <w:rsid w:val="008B13E9"/>
    <w:rsid w:val="008B3B51"/>
    <w:rsid w:val="008B4057"/>
    <w:rsid w:val="008B4145"/>
    <w:rsid w:val="008B5071"/>
    <w:rsid w:val="008B5290"/>
    <w:rsid w:val="008C2CFD"/>
    <w:rsid w:val="008C3A1C"/>
    <w:rsid w:val="008C603A"/>
    <w:rsid w:val="008C71C8"/>
    <w:rsid w:val="008D167D"/>
    <w:rsid w:val="008D492A"/>
    <w:rsid w:val="008D4B58"/>
    <w:rsid w:val="008D4B8A"/>
    <w:rsid w:val="008D6541"/>
    <w:rsid w:val="008D7D7B"/>
    <w:rsid w:val="008E0F52"/>
    <w:rsid w:val="008E2316"/>
    <w:rsid w:val="008E34BE"/>
    <w:rsid w:val="008E3800"/>
    <w:rsid w:val="008E42CE"/>
    <w:rsid w:val="008E42F4"/>
    <w:rsid w:val="008E5657"/>
    <w:rsid w:val="008E5BD8"/>
    <w:rsid w:val="008E5E51"/>
    <w:rsid w:val="008E6EA4"/>
    <w:rsid w:val="008F00DB"/>
    <w:rsid w:val="008F1264"/>
    <w:rsid w:val="008F47C6"/>
    <w:rsid w:val="008F700E"/>
    <w:rsid w:val="009006A2"/>
    <w:rsid w:val="0090102B"/>
    <w:rsid w:val="00901448"/>
    <w:rsid w:val="009036BC"/>
    <w:rsid w:val="00903D30"/>
    <w:rsid w:val="00905C47"/>
    <w:rsid w:val="00906379"/>
    <w:rsid w:val="00906A8C"/>
    <w:rsid w:val="009101EA"/>
    <w:rsid w:val="009106FC"/>
    <w:rsid w:val="009118BB"/>
    <w:rsid w:val="0091191F"/>
    <w:rsid w:val="009120A9"/>
    <w:rsid w:val="00915B81"/>
    <w:rsid w:val="00915D6B"/>
    <w:rsid w:val="009160DF"/>
    <w:rsid w:val="009162C7"/>
    <w:rsid w:val="00916EC2"/>
    <w:rsid w:val="009213BD"/>
    <w:rsid w:val="00924627"/>
    <w:rsid w:val="009250A8"/>
    <w:rsid w:val="00925BE6"/>
    <w:rsid w:val="00926F61"/>
    <w:rsid w:val="00926FA9"/>
    <w:rsid w:val="0093123D"/>
    <w:rsid w:val="009329F5"/>
    <w:rsid w:val="00933040"/>
    <w:rsid w:val="009330E9"/>
    <w:rsid w:val="00934BE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285B"/>
    <w:rsid w:val="00953FE9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49F"/>
    <w:rsid w:val="009610ED"/>
    <w:rsid w:val="009633BB"/>
    <w:rsid w:val="0096485F"/>
    <w:rsid w:val="00967354"/>
    <w:rsid w:val="00971592"/>
    <w:rsid w:val="00971DDF"/>
    <w:rsid w:val="009731D6"/>
    <w:rsid w:val="00974746"/>
    <w:rsid w:val="00975119"/>
    <w:rsid w:val="009761DC"/>
    <w:rsid w:val="009763ED"/>
    <w:rsid w:val="00976F04"/>
    <w:rsid w:val="009777F4"/>
    <w:rsid w:val="00977AD8"/>
    <w:rsid w:val="00980A10"/>
    <w:rsid w:val="00981130"/>
    <w:rsid w:val="00983D46"/>
    <w:rsid w:val="00983DCA"/>
    <w:rsid w:val="00985EF7"/>
    <w:rsid w:val="00986093"/>
    <w:rsid w:val="00986CF9"/>
    <w:rsid w:val="00987416"/>
    <w:rsid w:val="00990C0E"/>
    <w:rsid w:val="00990D75"/>
    <w:rsid w:val="00991093"/>
    <w:rsid w:val="0099163B"/>
    <w:rsid w:val="00992343"/>
    <w:rsid w:val="00996306"/>
    <w:rsid w:val="00996744"/>
    <w:rsid w:val="00997CF4"/>
    <w:rsid w:val="009A1169"/>
    <w:rsid w:val="009A1AAC"/>
    <w:rsid w:val="009A3789"/>
    <w:rsid w:val="009A45A2"/>
    <w:rsid w:val="009A6919"/>
    <w:rsid w:val="009A6AC7"/>
    <w:rsid w:val="009B0408"/>
    <w:rsid w:val="009B0843"/>
    <w:rsid w:val="009B1E47"/>
    <w:rsid w:val="009B2CED"/>
    <w:rsid w:val="009B335D"/>
    <w:rsid w:val="009B7A72"/>
    <w:rsid w:val="009B7BB8"/>
    <w:rsid w:val="009C126A"/>
    <w:rsid w:val="009C19F3"/>
    <w:rsid w:val="009C1D4C"/>
    <w:rsid w:val="009C2DD2"/>
    <w:rsid w:val="009C441F"/>
    <w:rsid w:val="009C4A07"/>
    <w:rsid w:val="009C4B8E"/>
    <w:rsid w:val="009C51D5"/>
    <w:rsid w:val="009C543C"/>
    <w:rsid w:val="009C599A"/>
    <w:rsid w:val="009C650E"/>
    <w:rsid w:val="009C70DB"/>
    <w:rsid w:val="009D19BC"/>
    <w:rsid w:val="009D2348"/>
    <w:rsid w:val="009D2F0C"/>
    <w:rsid w:val="009D3578"/>
    <w:rsid w:val="009D3A5F"/>
    <w:rsid w:val="009D5193"/>
    <w:rsid w:val="009D5C32"/>
    <w:rsid w:val="009D60D8"/>
    <w:rsid w:val="009D6472"/>
    <w:rsid w:val="009D713D"/>
    <w:rsid w:val="009D79F4"/>
    <w:rsid w:val="009E3CD1"/>
    <w:rsid w:val="009E5AF5"/>
    <w:rsid w:val="009E5EB5"/>
    <w:rsid w:val="009E74F0"/>
    <w:rsid w:val="009F0768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1535"/>
    <w:rsid w:val="00A11E56"/>
    <w:rsid w:val="00A12798"/>
    <w:rsid w:val="00A153BE"/>
    <w:rsid w:val="00A15DEE"/>
    <w:rsid w:val="00A167B5"/>
    <w:rsid w:val="00A16DBE"/>
    <w:rsid w:val="00A179E0"/>
    <w:rsid w:val="00A17C4F"/>
    <w:rsid w:val="00A20653"/>
    <w:rsid w:val="00A20A39"/>
    <w:rsid w:val="00A20DE3"/>
    <w:rsid w:val="00A238BD"/>
    <w:rsid w:val="00A243E4"/>
    <w:rsid w:val="00A2459D"/>
    <w:rsid w:val="00A24E23"/>
    <w:rsid w:val="00A25A42"/>
    <w:rsid w:val="00A25F05"/>
    <w:rsid w:val="00A26DF2"/>
    <w:rsid w:val="00A30B2D"/>
    <w:rsid w:val="00A311AE"/>
    <w:rsid w:val="00A312A6"/>
    <w:rsid w:val="00A3130E"/>
    <w:rsid w:val="00A324CF"/>
    <w:rsid w:val="00A32E8B"/>
    <w:rsid w:val="00A32ED6"/>
    <w:rsid w:val="00A344A5"/>
    <w:rsid w:val="00A346C3"/>
    <w:rsid w:val="00A34D4A"/>
    <w:rsid w:val="00A42A85"/>
    <w:rsid w:val="00A42D07"/>
    <w:rsid w:val="00A4503E"/>
    <w:rsid w:val="00A450C0"/>
    <w:rsid w:val="00A45468"/>
    <w:rsid w:val="00A4791B"/>
    <w:rsid w:val="00A50A48"/>
    <w:rsid w:val="00A51180"/>
    <w:rsid w:val="00A51242"/>
    <w:rsid w:val="00A51522"/>
    <w:rsid w:val="00A51573"/>
    <w:rsid w:val="00A51A5E"/>
    <w:rsid w:val="00A52895"/>
    <w:rsid w:val="00A53DA0"/>
    <w:rsid w:val="00A5404D"/>
    <w:rsid w:val="00A5765D"/>
    <w:rsid w:val="00A607CB"/>
    <w:rsid w:val="00A6351F"/>
    <w:rsid w:val="00A65A70"/>
    <w:rsid w:val="00A66F36"/>
    <w:rsid w:val="00A676D9"/>
    <w:rsid w:val="00A67EFC"/>
    <w:rsid w:val="00A7031E"/>
    <w:rsid w:val="00A71140"/>
    <w:rsid w:val="00A721FF"/>
    <w:rsid w:val="00A74692"/>
    <w:rsid w:val="00A7618B"/>
    <w:rsid w:val="00A7640B"/>
    <w:rsid w:val="00A7778B"/>
    <w:rsid w:val="00A803BC"/>
    <w:rsid w:val="00A80969"/>
    <w:rsid w:val="00A8609D"/>
    <w:rsid w:val="00A86EA7"/>
    <w:rsid w:val="00A91244"/>
    <w:rsid w:val="00A92633"/>
    <w:rsid w:val="00A92776"/>
    <w:rsid w:val="00A93181"/>
    <w:rsid w:val="00A938E6"/>
    <w:rsid w:val="00A93CCF"/>
    <w:rsid w:val="00A95BD5"/>
    <w:rsid w:val="00A95C53"/>
    <w:rsid w:val="00A96F78"/>
    <w:rsid w:val="00AA0B9E"/>
    <w:rsid w:val="00AA1087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E56"/>
    <w:rsid w:val="00AB0ED5"/>
    <w:rsid w:val="00AB2338"/>
    <w:rsid w:val="00AB3A15"/>
    <w:rsid w:val="00AB4ECC"/>
    <w:rsid w:val="00AB6601"/>
    <w:rsid w:val="00AB674E"/>
    <w:rsid w:val="00AB6D79"/>
    <w:rsid w:val="00AB7806"/>
    <w:rsid w:val="00AC02C1"/>
    <w:rsid w:val="00AC0AB6"/>
    <w:rsid w:val="00AC10AD"/>
    <w:rsid w:val="00AC1E55"/>
    <w:rsid w:val="00AC25EB"/>
    <w:rsid w:val="00AC34CB"/>
    <w:rsid w:val="00AC3D06"/>
    <w:rsid w:val="00AC429F"/>
    <w:rsid w:val="00AC60B4"/>
    <w:rsid w:val="00AD00C5"/>
    <w:rsid w:val="00AD165F"/>
    <w:rsid w:val="00AD2794"/>
    <w:rsid w:val="00AD2DC5"/>
    <w:rsid w:val="00AD3455"/>
    <w:rsid w:val="00AD3CAD"/>
    <w:rsid w:val="00AD69FF"/>
    <w:rsid w:val="00AD702B"/>
    <w:rsid w:val="00AD72E6"/>
    <w:rsid w:val="00AD7C95"/>
    <w:rsid w:val="00AE3DE1"/>
    <w:rsid w:val="00AE4438"/>
    <w:rsid w:val="00AE69FE"/>
    <w:rsid w:val="00AE78D1"/>
    <w:rsid w:val="00AF2D54"/>
    <w:rsid w:val="00AF3458"/>
    <w:rsid w:val="00AF35A8"/>
    <w:rsid w:val="00AF3F7B"/>
    <w:rsid w:val="00AF42B4"/>
    <w:rsid w:val="00AF4B8A"/>
    <w:rsid w:val="00AF4F1B"/>
    <w:rsid w:val="00AF5EC6"/>
    <w:rsid w:val="00AF6E8A"/>
    <w:rsid w:val="00AF7213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302D"/>
    <w:rsid w:val="00B1513F"/>
    <w:rsid w:val="00B15B89"/>
    <w:rsid w:val="00B16218"/>
    <w:rsid w:val="00B1746F"/>
    <w:rsid w:val="00B20725"/>
    <w:rsid w:val="00B2087E"/>
    <w:rsid w:val="00B20B94"/>
    <w:rsid w:val="00B2628E"/>
    <w:rsid w:val="00B266B0"/>
    <w:rsid w:val="00B274A6"/>
    <w:rsid w:val="00B27921"/>
    <w:rsid w:val="00B3000E"/>
    <w:rsid w:val="00B326A8"/>
    <w:rsid w:val="00B329EB"/>
    <w:rsid w:val="00B32FCD"/>
    <w:rsid w:val="00B33508"/>
    <w:rsid w:val="00B3377E"/>
    <w:rsid w:val="00B35DA4"/>
    <w:rsid w:val="00B40A96"/>
    <w:rsid w:val="00B4184B"/>
    <w:rsid w:val="00B41F64"/>
    <w:rsid w:val="00B42164"/>
    <w:rsid w:val="00B422A7"/>
    <w:rsid w:val="00B42A32"/>
    <w:rsid w:val="00B42FA6"/>
    <w:rsid w:val="00B4399E"/>
    <w:rsid w:val="00B43A16"/>
    <w:rsid w:val="00B45CE1"/>
    <w:rsid w:val="00B46A75"/>
    <w:rsid w:val="00B47547"/>
    <w:rsid w:val="00B500CD"/>
    <w:rsid w:val="00B5239C"/>
    <w:rsid w:val="00B53893"/>
    <w:rsid w:val="00B544C4"/>
    <w:rsid w:val="00B548C2"/>
    <w:rsid w:val="00B55428"/>
    <w:rsid w:val="00B55EE0"/>
    <w:rsid w:val="00B56AE7"/>
    <w:rsid w:val="00B570BF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A4"/>
    <w:rsid w:val="00B75454"/>
    <w:rsid w:val="00B769AF"/>
    <w:rsid w:val="00B76BCD"/>
    <w:rsid w:val="00B76EE9"/>
    <w:rsid w:val="00B77880"/>
    <w:rsid w:val="00B80D90"/>
    <w:rsid w:val="00B82613"/>
    <w:rsid w:val="00B828B5"/>
    <w:rsid w:val="00B82D7B"/>
    <w:rsid w:val="00B82ED8"/>
    <w:rsid w:val="00B845D0"/>
    <w:rsid w:val="00B84E9C"/>
    <w:rsid w:val="00B85522"/>
    <w:rsid w:val="00B90E2A"/>
    <w:rsid w:val="00B90F2A"/>
    <w:rsid w:val="00B91666"/>
    <w:rsid w:val="00B9198D"/>
    <w:rsid w:val="00B92935"/>
    <w:rsid w:val="00B92D25"/>
    <w:rsid w:val="00B93008"/>
    <w:rsid w:val="00B9406D"/>
    <w:rsid w:val="00B94BA7"/>
    <w:rsid w:val="00B94E0E"/>
    <w:rsid w:val="00B97CA3"/>
    <w:rsid w:val="00BA2BC9"/>
    <w:rsid w:val="00BA4A54"/>
    <w:rsid w:val="00BA76A9"/>
    <w:rsid w:val="00BB3E2B"/>
    <w:rsid w:val="00BB5D1C"/>
    <w:rsid w:val="00BB6552"/>
    <w:rsid w:val="00BB6B9B"/>
    <w:rsid w:val="00BB754F"/>
    <w:rsid w:val="00BC07D4"/>
    <w:rsid w:val="00BC0A5D"/>
    <w:rsid w:val="00BC0BE3"/>
    <w:rsid w:val="00BC1AD9"/>
    <w:rsid w:val="00BC1B7B"/>
    <w:rsid w:val="00BC32E7"/>
    <w:rsid w:val="00BC58B9"/>
    <w:rsid w:val="00BD3E68"/>
    <w:rsid w:val="00BD598A"/>
    <w:rsid w:val="00BD75B4"/>
    <w:rsid w:val="00BD7D14"/>
    <w:rsid w:val="00BE02B4"/>
    <w:rsid w:val="00BE2983"/>
    <w:rsid w:val="00BE4EC9"/>
    <w:rsid w:val="00BE631E"/>
    <w:rsid w:val="00BF0CCF"/>
    <w:rsid w:val="00BF0FC5"/>
    <w:rsid w:val="00BF10BC"/>
    <w:rsid w:val="00BF21AC"/>
    <w:rsid w:val="00BF2E53"/>
    <w:rsid w:val="00BF3669"/>
    <w:rsid w:val="00BF3C0D"/>
    <w:rsid w:val="00BF4878"/>
    <w:rsid w:val="00BF67AC"/>
    <w:rsid w:val="00BF711C"/>
    <w:rsid w:val="00BF748E"/>
    <w:rsid w:val="00BF789B"/>
    <w:rsid w:val="00C03309"/>
    <w:rsid w:val="00C072FE"/>
    <w:rsid w:val="00C12E39"/>
    <w:rsid w:val="00C14164"/>
    <w:rsid w:val="00C15D8E"/>
    <w:rsid w:val="00C17012"/>
    <w:rsid w:val="00C178FB"/>
    <w:rsid w:val="00C22B28"/>
    <w:rsid w:val="00C257B7"/>
    <w:rsid w:val="00C272E8"/>
    <w:rsid w:val="00C31FAA"/>
    <w:rsid w:val="00C33359"/>
    <w:rsid w:val="00C348D6"/>
    <w:rsid w:val="00C365E7"/>
    <w:rsid w:val="00C36E34"/>
    <w:rsid w:val="00C404EE"/>
    <w:rsid w:val="00C4171B"/>
    <w:rsid w:val="00C42689"/>
    <w:rsid w:val="00C42988"/>
    <w:rsid w:val="00C42BD4"/>
    <w:rsid w:val="00C4310C"/>
    <w:rsid w:val="00C43FF0"/>
    <w:rsid w:val="00C44641"/>
    <w:rsid w:val="00C45EF5"/>
    <w:rsid w:val="00C46B7E"/>
    <w:rsid w:val="00C50A4E"/>
    <w:rsid w:val="00C520B1"/>
    <w:rsid w:val="00C522D6"/>
    <w:rsid w:val="00C52C52"/>
    <w:rsid w:val="00C54020"/>
    <w:rsid w:val="00C5406F"/>
    <w:rsid w:val="00C545C5"/>
    <w:rsid w:val="00C54F35"/>
    <w:rsid w:val="00C55566"/>
    <w:rsid w:val="00C57A01"/>
    <w:rsid w:val="00C61D4B"/>
    <w:rsid w:val="00C62B0A"/>
    <w:rsid w:val="00C63F08"/>
    <w:rsid w:val="00C6528C"/>
    <w:rsid w:val="00C661E8"/>
    <w:rsid w:val="00C70084"/>
    <w:rsid w:val="00C7235B"/>
    <w:rsid w:val="00C72E18"/>
    <w:rsid w:val="00C731AD"/>
    <w:rsid w:val="00C7380B"/>
    <w:rsid w:val="00C74421"/>
    <w:rsid w:val="00C75F2F"/>
    <w:rsid w:val="00C75FEE"/>
    <w:rsid w:val="00C76F1D"/>
    <w:rsid w:val="00C77D26"/>
    <w:rsid w:val="00C80BDF"/>
    <w:rsid w:val="00C815DF"/>
    <w:rsid w:val="00C84D39"/>
    <w:rsid w:val="00C85277"/>
    <w:rsid w:val="00C85D76"/>
    <w:rsid w:val="00C873AC"/>
    <w:rsid w:val="00C93462"/>
    <w:rsid w:val="00C94384"/>
    <w:rsid w:val="00C94A34"/>
    <w:rsid w:val="00C94C2B"/>
    <w:rsid w:val="00C96F79"/>
    <w:rsid w:val="00C97CF9"/>
    <w:rsid w:val="00CA17DD"/>
    <w:rsid w:val="00CA1863"/>
    <w:rsid w:val="00CA26CE"/>
    <w:rsid w:val="00CA391D"/>
    <w:rsid w:val="00CA3ACD"/>
    <w:rsid w:val="00CA4F8B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28F0"/>
    <w:rsid w:val="00CD3ED8"/>
    <w:rsid w:val="00CD761D"/>
    <w:rsid w:val="00CD76B5"/>
    <w:rsid w:val="00CE2346"/>
    <w:rsid w:val="00CE6F0F"/>
    <w:rsid w:val="00CF002F"/>
    <w:rsid w:val="00CF0246"/>
    <w:rsid w:val="00CF1513"/>
    <w:rsid w:val="00CF2483"/>
    <w:rsid w:val="00CF24E2"/>
    <w:rsid w:val="00CF393D"/>
    <w:rsid w:val="00CF4ABD"/>
    <w:rsid w:val="00CF4CF2"/>
    <w:rsid w:val="00CF5A53"/>
    <w:rsid w:val="00CF5D28"/>
    <w:rsid w:val="00CF68B8"/>
    <w:rsid w:val="00CF6ACE"/>
    <w:rsid w:val="00CF6EAD"/>
    <w:rsid w:val="00CF6F1E"/>
    <w:rsid w:val="00D001F9"/>
    <w:rsid w:val="00D0036E"/>
    <w:rsid w:val="00D00BB7"/>
    <w:rsid w:val="00D01EAD"/>
    <w:rsid w:val="00D035B9"/>
    <w:rsid w:val="00D054E7"/>
    <w:rsid w:val="00D060FF"/>
    <w:rsid w:val="00D064E8"/>
    <w:rsid w:val="00D06546"/>
    <w:rsid w:val="00D06572"/>
    <w:rsid w:val="00D065CD"/>
    <w:rsid w:val="00D07934"/>
    <w:rsid w:val="00D12325"/>
    <w:rsid w:val="00D14487"/>
    <w:rsid w:val="00D15E7E"/>
    <w:rsid w:val="00D16123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910"/>
    <w:rsid w:val="00D27B8B"/>
    <w:rsid w:val="00D31B6E"/>
    <w:rsid w:val="00D3232B"/>
    <w:rsid w:val="00D3239F"/>
    <w:rsid w:val="00D324A4"/>
    <w:rsid w:val="00D3250C"/>
    <w:rsid w:val="00D328F6"/>
    <w:rsid w:val="00D345D4"/>
    <w:rsid w:val="00D3462C"/>
    <w:rsid w:val="00D35198"/>
    <w:rsid w:val="00D3584B"/>
    <w:rsid w:val="00D4081B"/>
    <w:rsid w:val="00D413C3"/>
    <w:rsid w:val="00D42240"/>
    <w:rsid w:val="00D427C3"/>
    <w:rsid w:val="00D42EB8"/>
    <w:rsid w:val="00D43D3C"/>
    <w:rsid w:val="00D44932"/>
    <w:rsid w:val="00D45F8E"/>
    <w:rsid w:val="00D46111"/>
    <w:rsid w:val="00D47C16"/>
    <w:rsid w:val="00D502AF"/>
    <w:rsid w:val="00D50764"/>
    <w:rsid w:val="00D50C12"/>
    <w:rsid w:val="00D514A9"/>
    <w:rsid w:val="00D51A77"/>
    <w:rsid w:val="00D5267B"/>
    <w:rsid w:val="00D53649"/>
    <w:rsid w:val="00D53830"/>
    <w:rsid w:val="00D54E26"/>
    <w:rsid w:val="00D54FB3"/>
    <w:rsid w:val="00D55889"/>
    <w:rsid w:val="00D56B5F"/>
    <w:rsid w:val="00D57A3F"/>
    <w:rsid w:val="00D57AF0"/>
    <w:rsid w:val="00D61815"/>
    <w:rsid w:val="00D62ECD"/>
    <w:rsid w:val="00D64426"/>
    <w:rsid w:val="00D65D78"/>
    <w:rsid w:val="00D67BC5"/>
    <w:rsid w:val="00D67DA3"/>
    <w:rsid w:val="00D7021B"/>
    <w:rsid w:val="00D70D33"/>
    <w:rsid w:val="00D73077"/>
    <w:rsid w:val="00D736A2"/>
    <w:rsid w:val="00D73C57"/>
    <w:rsid w:val="00D742FF"/>
    <w:rsid w:val="00D758B3"/>
    <w:rsid w:val="00D75A8F"/>
    <w:rsid w:val="00D76ADC"/>
    <w:rsid w:val="00D77413"/>
    <w:rsid w:val="00D81F10"/>
    <w:rsid w:val="00D82BF2"/>
    <w:rsid w:val="00D84A57"/>
    <w:rsid w:val="00D874DF"/>
    <w:rsid w:val="00D87A12"/>
    <w:rsid w:val="00D907F0"/>
    <w:rsid w:val="00D930E1"/>
    <w:rsid w:val="00D9415C"/>
    <w:rsid w:val="00D942CC"/>
    <w:rsid w:val="00D94D87"/>
    <w:rsid w:val="00D962DC"/>
    <w:rsid w:val="00DA180C"/>
    <w:rsid w:val="00DA3E7B"/>
    <w:rsid w:val="00DA418E"/>
    <w:rsid w:val="00DA451D"/>
    <w:rsid w:val="00DA5104"/>
    <w:rsid w:val="00DA56DB"/>
    <w:rsid w:val="00DA5CD8"/>
    <w:rsid w:val="00DA6452"/>
    <w:rsid w:val="00DA6FE9"/>
    <w:rsid w:val="00DA7925"/>
    <w:rsid w:val="00DB0AB8"/>
    <w:rsid w:val="00DB0D2A"/>
    <w:rsid w:val="00DB11CD"/>
    <w:rsid w:val="00DB1DAB"/>
    <w:rsid w:val="00DB39D4"/>
    <w:rsid w:val="00DB3A47"/>
    <w:rsid w:val="00DB4E06"/>
    <w:rsid w:val="00DB6A80"/>
    <w:rsid w:val="00DB6C06"/>
    <w:rsid w:val="00DB7B06"/>
    <w:rsid w:val="00DC39F3"/>
    <w:rsid w:val="00DC3A9D"/>
    <w:rsid w:val="00DC6C1E"/>
    <w:rsid w:val="00DC6C25"/>
    <w:rsid w:val="00DC7951"/>
    <w:rsid w:val="00DD1C4B"/>
    <w:rsid w:val="00DD1F7B"/>
    <w:rsid w:val="00DD229E"/>
    <w:rsid w:val="00DD3029"/>
    <w:rsid w:val="00DD52DD"/>
    <w:rsid w:val="00DD55E0"/>
    <w:rsid w:val="00DE1904"/>
    <w:rsid w:val="00DE3DBB"/>
    <w:rsid w:val="00DE43A2"/>
    <w:rsid w:val="00DE4A74"/>
    <w:rsid w:val="00DE4B05"/>
    <w:rsid w:val="00DE541C"/>
    <w:rsid w:val="00DE5DEC"/>
    <w:rsid w:val="00DE737B"/>
    <w:rsid w:val="00DF100B"/>
    <w:rsid w:val="00DF4359"/>
    <w:rsid w:val="00DF5AF9"/>
    <w:rsid w:val="00DF73C1"/>
    <w:rsid w:val="00DF7751"/>
    <w:rsid w:val="00E009B1"/>
    <w:rsid w:val="00E031BB"/>
    <w:rsid w:val="00E0576C"/>
    <w:rsid w:val="00E060E2"/>
    <w:rsid w:val="00E068BC"/>
    <w:rsid w:val="00E071FA"/>
    <w:rsid w:val="00E073F0"/>
    <w:rsid w:val="00E10761"/>
    <w:rsid w:val="00E11D7A"/>
    <w:rsid w:val="00E11EEB"/>
    <w:rsid w:val="00E128F2"/>
    <w:rsid w:val="00E13EE4"/>
    <w:rsid w:val="00E16463"/>
    <w:rsid w:val="00E239D1"/>
    <w:rsid w:val="00E246B9"/>
    <w:rsid w:val="00E26727"/>
    <w:rsid w:val="00E26970"/>
    <w:rsid w:val="00E27791"/>
    <w:rsid w:val="00E30F2D"/>
    <w:rsid w:val="00E319DB"/>
    <w:rsid w:val="00E31AFC"/>
    <w:rsid w:val="00E3409E"/>
    <w:rsid w:val="00E34F76"/>
    <w:rsid w:val="00E37A7B"/>
    <w:rsid w:val="00E37BE5"/>
    <w:rsid w:val="00E37FD6"/>
    <w:rsid w:val="00E41A27"/>
    <w:rsid w:val="00E41AB4"/>
    <w:rsid w:val="00E44D38"/>
    <w:rsid w:val="00E45C77"/>
    <w:rsid w:val="00E4608B"/>
    <w:rsid w:val="00E46D7F"/>
    <w:rsid w:val="00E501D3"/>
    <w:rsid w:val="00E53A01"/>
    <w:rsid w:val="00E564C4"/>
    <w:rsid w:val="00E567C9"/>
    <w:rsid w:val="00E57A68"/>
    <w:rsid w:val="00E604C4"/>
    <w:rsid w:val="00E605F4"/>
    <w:rsid w:val="00E60809"/>
    <w:rsid w:val="00E61300"/>
    <w:rsid w:val="00E635B9"/>
    <w:rsid w:val="00E65D15"/>
    <w:rsid w:val="00E67EE5"/>
    <w:rsid w:val="00E7013A"/>
    <w:rsid w:val="00E74F5D"/>
    <w:rsid w:val="00E76034"/>
    <w:rsid w:val="00E80440"/>
    <w:rsid w:val="00E817E0"/>
    <w:rsid w:val="00E82EE4"/>
    <w:rsid w:val="00E831E7"/>
    <w:rsid w:val="00E843B5"/>
    <w:rsid w:val="00E846E0"/>
    <w:rsid w:val="00E84A3B"/>
    <w:rsid w:val="00E85307"/>
    <w:rsid w:val="00E85B0A"/>
    <w:rsid w:val="00E907E4"/>
    <w:rsid w:val="00E90A24"/>
    <w:rsid w:val="00E90C34"/>
    <w:rsid w:val="00E919AC"/>
    <w:rsid w:val="00E946A6"/>
    <w:rsid w:val="00E947E4"/>
    <w:rsid w:val="00E9480A"/>
    <w:rsid w:val="00E96A29"/>
    <w:rsid w:val="00E96B28"/>
    <w:rsid w:val="00E96FE6"/>
    <w:rsid w:val="00EA1D43"/>
    <w:rsid w:val="00EA4EC9"/>
    <w:rsid w:val="00EA5E0F"/>
    <w:rsid w:val="00EA6855"/>
    <w:rsid w:val="00EA6FE4"/>
    <w:rsid w:val="00EA798D"/>
    <w:rsid w:val="00EA7F4C"/>
    <w:rsid w:val="00EB1D47"/>
    <w:rsid w:val="00EB2146"/>
    <w:rsid w:val="00EB2317"/>
    <w:rsid w:val="00EB279B"/>
    <w:rsid w:val="00EB2ABB"/>
    <w:rsid w:val="00EB2B18"/>
    <w:rsid w:val="00EB3294"/>
    <w:rsid w:val="00EB584C"/>
    <w:rsid w:val="00EB5863"/>
    <w:rsid w:val="00EB5D88"/>
    <w:rsid w:val="00EB7307"/>
    <w:rsid w:val="00EC14B0"/>
    <w:rsid w:val="00EC204E"/>
    <w:rsid w:val="00EC249E"/>
    <w:rsid w:val="00EC2CFF"/>
    <w:rsid w:val="00EC2DFB"/>
    <w:rsid w:val="00EC5F2F"/>
    <w:rsid w:val="00EC651E"/>
    <w:rsid w:val="00EC692E"/>
    <w:rsid w:val="00EC745E"/>
    <w:rsid w:val="00EC766E"/>
    <w:rsid w:val="00EC7EAF"/>
    <w:rsid w:val="00ED27C3"/>
    <w:rsid w:val="00ED33AE"/>
    <w:rsid w:val="00ED3775"/>
    <w:rsid w:val="00ED48FA"/>
    <w:rsid w:val="00ED4A6D"/>
    <w:rsid w:val="00ED6D4A"/>
    <w:rsid w:val="00ED738C"/>
    <w:rsid w:val="00ED7918"/>
    <w:rsid w:val="00ED7FD3"/>
    <w:rsid w:val="00EE1174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1093"/>
    <w:rsid w:val="00EF1FCB"/>
    <w:rsid w:val="00EF21C3"/>
    <w:rsid w:val="00EF2E6B"/>
    <w:rsid w:val="00EF72F9"/>
    <w:rsid w:val="00F0030E"/>
    <w:rsid w:val="00F00CD1"/>
    <w:rsid w:val="00F01E6B"/>
    <w:rsid w:val="00F0241C"/>
    <w:rsid w:val="00F05759"/>
    <w:rsid w:val="00F067A0"/>
    <w:rsid w:val="00F10CB9"/>
    <w:rsid w:val="00F110D5"/>
    <w:rsid w:val="00F12351"/>
    <w:rsid w:val="00F15193"/>
    <w:rsid w:val="00F16739"/>
    <w:rsid w:val="00F16DE2"/>
    <w:rsid w:val="00F2052B"/>
    <w:rsid w:val="00F2260F"/>
    <w:rsid w:val="00F242AD"/>
    <w:rsid w:val="00F247F2"/>
    <w:rsid w:val="00F252A8"/>
    <w:rsid w:val="00F265F7"/>
    <w:rsid w:val="00F27FA6"/>
    <w:rsid w:val="00F33DC8"/>
    <w:rsid w:val="00F34444"/>
    <w:rsid w:val="00F4065A"/>
    <w:rsid w:val="00F41456"/>
    <w:rsid w:val="00F4275C"/>
    <w:rsid w:val="00F45693"/>
    <w:rsid w:val="00F52339"/>
    <w:rsid w:val="00F5277A"/>
    <w:rsid w:val="00F532E8"/>
    <w:rsid w:val="00F537FF"/>
    <w:rsid w:val="00F54102"/>
    <w:rsid w:val="00F54E36"/>
    <w:rsid w:val="00F560FE"/>
    <w:rsid w:val="00F6111C"/>
    <w:rsid w:val="00F614C0"/>
    <w:rsid w:val="00F61647"/>
    <w:rsid w:val="00F657CF"/>
    <w:rsid w:val="00F66A00"/>
    <w:rsid w:val="00F66CFB"/>
    <w:rsid w:val="00F713A3"/>
    <w:rsid w:val="00F71A8F"/>
    <w:rsid w:val="00F75330"/>
    <w:rsid w:val="00F76BD9"/>
    <w:rsid w:val="00F80318"/>
    <w:rsid w:val="00F80703"/>
    <w:rsid w:val="00F80948"/>
    <w:rsid w:val="00F81387"/>
    <w:rsid w:val="00F822E3"/>
    <w:rsid w:val="00F82866"/>
    <w:rsid w:val="00F840C4"/>
    <w:rsid w:val="00F841FB"/>
    <w:rsid w:val="00F84421"/>
    <w:rsid w:val="00F8449B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4D9"/>
    <w:rsid w:val="00F94DB3"/>
    <w:rsid w:val="00F96500"/>
    <w:rsid w:val="00F9770B"/>
    <w:rsid w:val="00FA1DAA"/>
    <w:rsid w:val="00FA31E7"/>
    <w:rsid w:val="00FA413A"/>
    <w:rsid w:val="00FA4144"/>
    <w:rsid w:val="00FA4DDF"/>
    <w:rsid w:val="00FA645E"/>
    <w:rsid w:val="00FA6E7F"/>
    <w:rsid w:val="00FA7114"/>
    <w:rsid w:val="00FB2379"/>
    <w:rsid w:val="00FB3B4B"/>
    <w:rsid w:val="00FB4B8A"/>
    <w:rsid w:val="00FB5152"/>
    <w:rsid w:val="00FB680E"/>
    <w:rsid w:val="00FB7A0B"/>
    <w:rsid w:val="00FC0065"/>
    <w:rsid w:val="00FC062F"/>
    <w:rsid w:val="00FC3AEE"/>
    <w:rsid w:val="00FC6238"/>
    <w:rsid w:val="00FD177B"/>
    <w:rsid w:val="00FD2785"/>
    <w:rsid w:val="00FD337F"/>
    <w:rsid w:val="00FD33FC"/>
    <w:rsid w:val="00FD3730"/>
    <w:rsid w:val="00FD3ADE"/>
    <w:rsid w:val="00FD3B08"/>
    <w:rsid w:val="00FD4806"/>
    <w:rsid w:val="00FD49B8"/>
    <w:rsid w:val="00FD4BA4"/>
    <w:rsid w:val="00FD534E"/>
    <w:rsid w:val="00FD56C7"/>
    <w:rsid w:val="00FD5CBB"/>
    <w:rsid w:val="00FD6B74"/>
    <w:rsid w:val="00FD70AE"/>
    <w:rsid w:val="00FE002E"/>
    <w:rsid w:val="00FE2398"/>
    <w:rsid w:val="00FE3AF3"/>
    <w:rsid w:val="00FE408D"/>
    <w:rsid w:val="00FE515A"/>
    <w:rsid w:val="00FE5421"/>
    <w:rsid w:val="00FE5624"/>
    <w:rsid w:val="00FE5D2C"/>
    <w:rsid w:val="00FE5FBF"/>
    <w:rsid w:val="00FE61B5"/>
    <w:rsid w:val="00FE6C25"/>
    <w:rsid w:val="00FF033A"/>
    <w:rsid w:val="00FF0964"/>
    <w:rsid w:val="00FF16F2"/>
    <w:rsid w:val="00FF24D1"/>
    <w:rsid w:val="00FF2B42"/>
    <w:rsid w:val="00FF3B7F"/>
    <w:rsid w:val="00FF4F92"/>
    <w:rsid w:val="00FF6822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0293E"/>
  <w15:docId w15:val="{6CCD4CEF-F30E-4FD3-8E8D-86693B7CE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831DD"/>
    <w:rPr>
      <w:b/>
    </w:rPr>
  </w:style>
  <w:style w:type="paragraph" w:customStyle="1" w:styleId="TAC">
    <w:name w:val="TAC"/>
    <w:basedOn w:val="TAL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table" w:styleId="PlainTable1">
    <w:name w:val="Plain Table 1"/>
    <w:basedOn w:val="TableNormal"/>
    <w:uiPriority w:val="41"/>
    <w:rsid w:val="000D755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erChar">
    <w:name w:val="Header Char"/>
    <w:aliases w:val="header odd Char"/>
    <w:basedOn w:val="DefaultParagraphFont"/>
    <w:link w:val="Header"/>
    <w:locked/>
    <w:rsid w:val="00F9770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36807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5577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29924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22969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840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SP-5AIRPNAIUNRU-1830940522-478</_dlc_DocId>
    <_dlc_DocIdUrl xmlns="71c5aaf6-e6ce-465b-b873-5148d2a4c105">
      <Url>https://nokia.sharepoint.com/sites/c5g/5gradio/_layouts/15/DocIdRedir.aspx?ID=SP-5AIRPNAIUNRU-1830940522-478</Url>
      <Description>SP-5AIRPNAIUNRU-1830940522-478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4" ma:contentTypeDescription="Create a new document." ma:contentTypeScope="" ma:versionID="a37866addb7679a968cb371bd55401c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targetNamespace="http://schemas.microsoft.com/office/2006/metadata/properties" ma:root="true" ma:fieldsID="58bf176a16ea72ac83644fd078f4e8eb" ns2:_="" ns3:_="" ns4:_="">
    <xsd:import namespace="71c5aaf6-e6ce-465b-b873-5148d2a4c105"/>
    <xsd:import namespace="3b34c8f0-1ef5-4d1e-bb66-517ce7fe7356"/>
    <xsd:import namespace="95d2e41d-1f11-4347-bb1c-11d6a32975d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6D1C58-8807-4C5B-9128-06DE257F348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1B15C73-716A-4C3A-A052-0C7E2CFA1D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37D820C-9179-4B4A-9510-9C6EDE1A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</TotalTime>
  <Pages>3</Pages>
  <Words>746</Words>
  <Characters>6048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Tiirola, Esa (Nokia - FI/Oulu)</cp:lastModifiedBy>
  <cp:revision>7</cp:revision>
  <cp:lastPrinted>2016-06-20T11:35:00Z</cp:lastPrinted>
  <dcterms:created xsi:type="dcterms:W3CDTF">2017-03-23T11:17:00Z</dcterms:created>
  <dcterms:modified xsi:type="dcterms:W3CDTF">2017-03-24T09:52:00Z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d259d547-4bcc-4644-893d-a447c9246d36</vt:lpwstr>
  </property>
</Properties>
</file>